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467CE" w:rsidRDefault="005F1832" w:rsidP="008B5635">
      <w:pPr>
        <w:spacing w:line="360" w:lineRule="auto"/>
        <w:jc w:val="both"/>
        <w:rPr>
          <w:rFonts w:ascii="Times New Roman" w:hAnsi="Times New Roman" w:cs="Times New Roman"/>
          <w:b/>
          <w:sz w:val="24"/>
          <w:szCs w:val="24"/>
        </w:rPr>
      </w:pPr>
      <w:r>
        <w:rPr>
          <w:rFonts w:ascii="Times New Roman" w:hAnsi="Times New Roman" w:cs="Times New Roman"/>
          <w:b/>
          <w:sz w:val="24"/>
          <w:szCs w:val="24"/>
        </w:rPr>
        <w:t xml:space="preserve">RASAMOELISON </w:t>
      </w:r>
      <w:proofErr w:type="spellStart"/>
      <w:r>
        <w:rPr>
          <w:rFonts w:ascii="Times New Roman" w:hAnsi="Times New Roman" w:cs="Times New Roman"/>
          <w:b/>
          <w:sz w:val="24"/>
          <w:szCs w:val="24"/>
        </w:rPr>
        <w:t>Andrianantenaina</w:t>
      </w:r>
      <w:proofErr w:type="spellEnd"/>
      <w:r>
        <w:rPr>
          <w:rFonts w:ascii="Times New Roman" w:hAnsi="Times New Roman" w:cs="Times New Roman"/>
          <w:b/>
          <w:sz w:val="24"/>
          <w:szCs w:val="24"/>
        </w:rPr>
        <w:t xml:space="preserve"> Michel Edouard</w:t>
      </w:r>
    </w:p>
    <w:p w:rsidR="005F1832" w:rsidRDefault="005F1832" w:rsidP="008B5635">
      <w:pPr>
        <w:spacing w:line="360" w:lineRule="auto"/>
        <w:jc w:val="both"/>
        <w:rPr>
          <w:rFonts w:ascii="Times New Roman" w:hAnsi="Times New Roman" w:cs="Times New Roman"/>
          <w:b/>
          <w:sz w:val="24"/>
          <w:szCs w:val="24"/>
        </w:rPr>
      </w:pPr>
      <w:r>
        <w:rPr>
          <w:rFonts w:ascii="Times New Roman" w:hAnsi="Times New Roman" w:cs="Times New Roman"/>
          <w:b/>
          <w:sz w:val="24"/>
          <w:szCs w:val="24"/>
        </w:rPr>
        <w:t>Université d’Antananarivo</w:t>
      </w:r>
    </w:p>
    <w:p w:rsidR="00C61032" w:rsidRDefault="008B5635" w:rsidP="008B5635">
      <w:pPr>
        <w:spacing w:line="360" w:lineRule="auto"/>
        <w:jc w:val="both"/>
        <w:rPr>
          <w:rFonts w:ascii="Times New Roman" w:hAnsi="Times New Roman" w:cs="Times New Roman"/>
          <w:b/>
          <w:sz w:val="24"/>
          <w:szCs w:val="24"/>
        </w:rPr>
      </w:pPr>
      <w:r w:rsidRPr="00FC0612">
        <w:rPr>
          <w:rFonts w:ascii="Times New Roman" w:hAnsi="Times New Roman" w:cs="Times New Roman"/>
          <w:b/>
          <w:sz w:val="24"/>
          <w:szCs w:val="24"/>
        </w:rPr>
        <w:t>Estimation d’une courbe des taux pour Madagascar par le modèle de Nelson-Siegel</w:t>
      </w:r>
    </w:p>
    <w:p w:rsidR="00C467CE" w:rsidRDefault="00C467CE" w:rsidP="005F1832">
      <w:pPr>
        <w:spacing w:line="360" w:lineRule="auto"/>
        <w:jc w:val="center"/>
        <w:rPr>
          <w:rFonts w:ascii="Times New Roman" w:hAnsi="Times New Roman" w:cs="Times New Roman"/>
          <w:b/>
          <w:sz w:val="24"/>
          <w:szCs w:val="24"/>
        </w:rPr>
      </w:pPr>
      <w:r>
        <w:rPr>
          <w:rFonts w:ascii="Times New Roman" w:hAnsi="Times New Roman" w:cs="Times New Roman"/>
          <w:b/>
          <w:sz w:val="24"/>
          <w:szCs w:val="24"/>
        </w:rPr>
        <w:t>Abstract</w:t>
      </w:r>
    </w:p>
    <w:p w:rsidR="005F1832" w:rsidRPr="005F1832" w:rsidRDefault="005F1832" w:rsidP="005F1832">
      <w:pPr>
        <w:spacing w:line="360" w:lineRule="auto"/>
        <w:jc w:val="both"/>
        <w:rPr>
          <w:rFonts w:ascii="Times New Roman" w:hAnsi="Times New Roman" w:cs="Times New Roman"/>
          <w:sz w:val="24"/>
          <w:szCs w:val="24"/>
        </w:rPr>
      </w:pPr>
      <w:r w:rsidRPr="005F1832">
        <w:rPr>
          <w:rFonts w:ascii="Times New Roman" w:hAnsi="Times New Roman" w:cs="Times New Roman"/>
          <w:sz w:val="24"/>
          <w:szCs w:val="24"/>
        </w:rPr>
        <w:t xml:space="preserve">The </w:t>
      </w:r>
      <w:proofErr w:type="spellStart"/>
      <w:r w:rsidRPr="005F1832">
        <w:rPr>
          <w:rFonts w:ascii="Times New Roman" w:hAnsi="Times New Roman" w:cs="Times New Roman"/>
          <w:sz w:val="24"/>
          <w:szCs w:val="24"/>
        </w:rPr>
        <w:t>aim</w:t>
      </w:r>
      <w:proofErr w:type="spellEnd"/>
      <w:r w:rsidRPr="005F1832">
        <w:rPr>
          <w:rFonts w:ascii="Times New Roman" w:hAnsi="Times New Roman" w:cs="Times New Roman"/>
          <w:sz w:val="24"/>
          <w:szCs w:val="24"/>
        </w:rPr>
        <w:t xml:space="preserve"> of </w:t>
      </w:r>
      <w:proofErr w:type="spellStart"/>
      <w:r w:rsidRPr="005F1832">
        <w:rPr>
          <w:rFonts w:ascii="Times New Roman" w:hAnsi="Times New Roman" w:cs="Times New Roman"/>
          <w:sz w:val="24"/>
          <w:szCs w:val="24"/>
        </w:rPr>
        <w:t>this</w:t>
      </w:r>
      <w:proofErr w:type="spellEnd"/>
      <w:r w:rsidRPr="005F1832">
        <w:rPr>
          <w:rFonts w:ascii="Times New Roman" w:hAnsi="Times New Roman" w:cs="Times New Roman"/>
          <w:sz w:val="24"/>
          <w:szCs w:val="24"/>
        </w:rPr>
        <w:t xml:space="preserve"> </w:t>
      </w:r>
      <w:proofErr w:type="spellStart"/>
      <w:r w:rsidRPr="005F1832">
        <w:rPr>
          <w:rFonts w:ascii="Times New Roman" w:hAnsi="Times New Roman" w:cs="Times New Roman"/>
          <w:sz w:val="24"/>
          <w:szCs w:val="24"/>
        </w:rPr>
        <w:t>research</w:t>
      </w:r>
      <w:proofErr w:type="spellEnd"/>
      <w:r w:rsidRPr="005F1832">
        <w:rPr>
          <w:rFonts w:ascii="Times New Roman" w:hAnsi="Times New Roman" w:cs="Times New Roman"/>
          <w:sz w:val="24"/>
          <w:szCs w:val="24"/>
        </w:rPr>
        <w:t xml:space="preserve"> </w:t>
      </w:r>
      <w:proofErr w:type="spellStart"/>
      <w:r w:rsidRPr="005F1832">
        <w:rPr>
          <w:rFonts w:ascii="Times New Roman" w:hAnsi="Times New Roman" w:cs="Times New Roman"/>
          <w:sz w:val="24"/>
          <w:szCs w:val="24"/>
        </w:rPr>
        <w:t>is</w:t>
      </w:r>
      <w:proofErr w:type="spellEnd"/>
      <w:r w:rsidRPr="005F1832">
        <w:rPr>
          <w:rFonts w:ascii="Times New Roman" w:hAnsi="Times New Roman" w:cs="Times New Roman"/>
          <w:sz w:val="24"/>
          <w:szCs w:val="24"/>
        </w:rPr>
        <w:t xml:space="preserve"> to </w:t>
      </w:r>
      <w:proofErr w:type="spellStart"/>
      <w:r w:rsidRPr="005F1832">
        <w:rPr>
          <w:rFonts w:ascii="Times New Roman" w:hAnsi="Times New Roman" w:cs="Times New Roman"/>
          <w:sz w:val="24"/>
          <w:szCs w:val="24"/>
        </w:rPr>
        <w:t>estimate</w:t>
      </w:r>
      <w:proofErr w:type="spellEnd"/>
      <w:r w:rsidRPr="005F1832">
        <w:rPr>
          <w:rFonts w:ascii="Times New Roman" w:hAnsi="Times New Roman" w:cs="Times New Roman"/>
          <w:sz w:val="24"/>
          <w:szCs w:val="24"/>
        </w:rPr>
        <w:t xml:space="preserve"> the </w:t>
      </w:r>
      <w:proofErr w:type="spellStart"/>
      <w:r w:rsidRPr="005F1832">
        <w:rPr>
          <w:rFonts w:ascii="Times New Roman" w:hAnsi="Times New Roman" w:cs="Times New Roman"/>
          <w:sz w:val="24"/>
          <w:szCs w:val="24"/>
        </w:rPr>
        <w:t>term</w:t>
      </w:r>
      <w:proofErr w:type="spellEnd"/>
      <w:r w:rsidRPr="005F1832">
        <w:rPr>
          <w:rFonts w:ascii="Times New Roman" w:hAnsi="Times New Roman" w:cs="Times New Roman"/>
          <w:sz w:val="24"/>
          <w:szCs w:val="24"/>
        </w:rPr>
        <w:t xml:space="preserve"> structure of </w:t>
      </w:r>
      <w:proofErr w:type="spellStart"/>
      <w:r w:rsidRPr="005F1832">
        <w:rPr>
          <w:rFonts w:ascii="Times New Roman" w:hAnsi="Times New Roman" w:cs="Times New Roman"/>
          <w:sz w:val="24"/>
          <w:szCs w:val="24"/>
        </w:rPr>
        <w:t>interest</w:t>
      </w:r>
      <w:proofErr w:type="spellEnd"/>
      <w:r w:rsidRPr="005F1832">
        <w:rPr>
          <w:rFonts w:ascii="Times New Roman" w:hAnsi="Times New Roman" w:cs="Times New Roman"/>
          <w:sz w:val="24"/>
          <w:szCs w:val="24"/>
        </w:rPr>
        <w:t xml:space="preserve"> rates in Madagascar </w:t>
      </w:r>
      <w:proofErr w:type="spellStart"/>
      <w:r w:rsidRPr="005F1832">
        <w:rPr>
          <w:rFonts w:ascii="Times New Roman" w:hAnsi="Times New Roman" w:cs="Times New Roman"/>
          <w:sz w:val="24"/>
          <w:szCs w:val="24"/>
        </w:rPr>
        <w:t>using</w:t>
      </w:r>
      <w:proofErr w:type="spellEnd"/>
      <w:r w:rsidRPr="005F1832">
        <w:rPr>
          <w:rFonts w:ascii="Times New Roman" w:hAnsi="Times New Roman" w:cs="Times New Roman"/>
          <w:sz w:val="24"/>
          <w:szCs w:val="24"/>
        </w:rPr>
        <w:t xml:space="preserve"> the Nelson-Siegel model. The Malagasy </w:t>
      </w:r>
      <w:proofErr w:type="spellStart"/>
      <w:r w:rsidRPr="005F1832">
        <w:rPr>
          <w:rFonts w:ascii="Times New Roman" w:hAnsi="Times New Roman" w:cs="Times New Roman"/>
          <w:sz w:val="24"/>
          <w:szCs w:val="24"/>
        </w:rPr>
        <w:t>financial</w:t>
      </w:r>
      <w:proofErr w:type="spellEnd"/>
      <w:r w:rsidRPr="005F1832">
        <w:rPr>
          <w:rFonts w:ascii="Times New Roman" w:hAnsi="Times New Roman" w:cs="Times New Roman"/>
          <w:sz w:val="24"/>
          <w:szCs w:val="24"/>
        </w:rPr>
        <w:t xml:space="preserve"> </w:t>
      </w:r>
      <w:proofErr w:type="spellStart"/>
      <w:r w:rsidRPr="005F1832">
        <w:rPr>
          <w:rFonts w:ascii="Times New Roman" w:hAnsi="Times New Roman" w:cs="Times New Roman"/>
          <w:sz w:val="24"/>
          <w:szCs w:val="24"/>
        </w:rPr>
        <w:t>market</w:t>
      </w:r>
      <w:proofErr w:type="spellEnd"/>
      <w:r w:rsidRPr="005F1832">
        <w:rPr>
          <w:rFonts w:ascii="Times New Roman" w:hAnsi="Times New Roman" w:cs="Times New Roman"/>
          <w:sz w:val="24"/>
          <w:szCs w:val="24"/>
        </w:rPr>
        <w:t xml:space="preserve"> </w:t>
      </w:r>
      <w:proofErr w:type="spellStart"/>
      <w:r w:rsidRPr="005F1832">
        <w:rPr>
          <w:rFonts w:ascii="Times New Roman" w:hAnsi="Times New Roman" w:cs="Times New Roman"/>
          <w:sz w:val="24"/>
          <w:szCs w:val="24"/>
        </w:rPr>
        <w:t>consists</w:t>
      </w:r>
      <w:proofErr w:type="spellEnd"/>
      <w:r w:rsidRPr="005F1832">
        <w:rPr>
          <w:rFonts w:ascii="Times New Roman" w:hAnsi="Times New Roman" w:cs="Times New Roman"/>
          <w:sz w:val="24"/>
          <w:szCs w:val="24"/>
        </w:rPr>
        <w:t xml:space="preserve"> </w:t>
      </w:r>
      <w:proofErr w:type="spellStart"/>
      <w:r w:rsidRPr="005F1832">
        <w:rPr>
          <w:rFonts w:ascii="Times New Roman" w:hAnsi="Times New Roman" w:cs="Times New Roman"/>
          <w:sz w:val="24"/>
          <w:szCs w:val="24"/>
        </w:rPr>
        <w:t>mainly</w:t>
      </w:r>
      <w:proofErr w:type="spellEnd"/>
      <w:r w:rsidRPr="005F1832">
        <w:rPr>
          <w:rFonts w:ascii="Times New Roman" w:hAnsi="Times New Roman" w:cs="Times New Roman"/>
          <w:sz w:val="24"/>
          <w:szCs w:val="24"/>
        </w:rPr>
        <w:t xml:space="preserve"> of the money </w:t>
      </w:r>
      <w:proofErr w:type="spellStart"/>
      <w:r w:rsidRPr="005F1832">
        <w:rPr>
          <w:rFonts w:ascii="Times New Roman" w:hAnsi="Times New Roman" w:cs="Times New Roman"/>
          <w:sz w:val="24"/>
          <w:szCs w:val="24"/>
        </w:rPr>
        <w:t>market</w:t>
      </w:r>
      <w:proofErr w:type="spellEnd"/>
      <w:r w:rsidRPr="005F1832">
        <w:rPr>
          <w:rFonts w:ascii="Times New Roman" w:hAnsi="Times New Roman" w:cs="Times New Roman"/>
          <w:sz w:val="24"/>
          <w:szCs w:val="24"/>
        </w:rPr>
        <w:t xml:space="preserve">, </w:t>
      </w:r>
      <w:proofErr w:type="spellStart"/>
      <w:r w:rsidRPr="005F1832">
        <w:rPr>
          <w:rFonts w:ascii="Times New Roman" w:hAnsi="Times New Roman" w:cs="Times New Roman"/>
          <w:sz w:val="24"/>
          <w:szCs w:val="24"/>
        </w:rPr>
        <w:t>given</w:t>
      </w:r>
      <w:proofErr w:type="spellEnd"/>
      <w:r w:rsidRPr="005F1832">
        <w:rPr>
          <w:rFonts w:ascii="Times New Roman" w:hAnsi="Times New Roman" w:cs="Times New Roman"/>
          <w:sz w:val="24"/>
          <w:szCs w:val="24"/>
        </w:rPr>
        <w:t xml:space="preserve"> the absence of a stock exchange and an </w:t>
      </w:r>
      <w:proofErr w:type="spellStart"/>
      <w:r w:rsidRPr="005F1832">
        <w:rPr>
          <w:rFonts w:ascii="Times New Roman" w:hAnsi="Times New Roman" w:cs="Times New Roman"/>
          <w:sz w:val="24"/>
          <w:szCs w:val="24"/>
        </w:rPr>
        <w:t>underdeveloped</w:t>
      </w:r>
      <w:proofErr w:type="spellEnd"/>
      <w:r w:rsidRPr="005F1832">
        <w:rPr>
          <w:rFonts w:ascii="Times New Roman" w:hAnsi="Times New Roman" w:cs="Times New Roman"/>
          <w:sz w:val="24"/>
          <w:szCs w:val="24"/>
        </w:rPr>
        <w:t xml:space="preserve"> bond </w:t>
      </w:r>
      <w:proofErr w:type="spellStart"/>
      <w:r w:rsidRPr="005F1832">
        <w:rPr>
          <w:rFonts w:ascii="Times New Roman" w:hAnsi="Times New Roman" w:cs="Times New Roman"/>
          <w:sz w:val="24"/>
          <w:szCs w:val="24"/>
        </w:rPr>
        <w:t>market</w:t>
      </w:r>
      <w:proofErr w:type="spellEnd"/>
      <w:r w:rsidRPr="005F1832">
        <w:rPr>
          <w:rFonts w:ascii="Times New Roman" w:hAnsi="Times New Roman" w:cs="Times New Roman"/>
          <w:sz w:val="24"/>
          <w:szCs w:val="24"/>
        </w:rPr>
        <w:t xml:space="preserve">. This </w:t>
      </w:r>
      <w:proofErr w:type="spellStart"/>
      <w:r w:rsidRPr="005F1832">
        <w:rPr>
          <w:rFonts w:ascii="Times New Roman" w:hAnsi="Times New Roman" w:cs="Times New Roman"/>
          <w:sz w:val="24"/>
          <w:szCs w:val="24"/>
        </w:rPr>
        <w:t>study</w:t>
      </w:r>
      <w:proofErr w:type="spellEnd"/>
      <w:r w:rsidRPr="005F1832">
        <w:rPr>
          <w:rFonts w:ascii="Times New Roman" w:hAnsi="Times New Roman" w:cs="Times New Roman"/>
          <w:sz w:val="24"/>
          <w:szCs w:val="24"/>
        </w:rPr>
        <w:t xml:space="preserve"> uses </w:t>
      </w:r>
      <w:proofErr w:type="spellStart"/>
      <w:r w:rsidRPr="005F1832">
        <w:rPr>
          <w:rFonts w:ascii="Times New Roman" w:hAnsi="Times New Roman" w:cs="Times New Roman"/>
          <w:sz w:val="24"/>
          <w:szCs w:val="24"/>
        </w:rPr>
        <w:t>monthly</w:t>
      </w:r>
      <w:proofErr w:type="spellEnd"/>
      <w:r w:rsidRPr="005F1832">
        <w:rPr>
          <w:rFonts w:ascii="Times New Roman" w:hAnsi="Times New Roman" w:cs="Times New Roman"/>
          <w:sz w:val="24"/>
          <w:szCs w:val="24"/>
        </w:rPr>
        <w:t xml:space="preserve"> data on </w:t>
      </w:r>
      <w:proofErr w:type="spellStart"/>
      <w:r w:rsidRPr="005F1832">
        <w:rPr>
          <w:rFonts w:ascii="Times New Roman" w:hAnsi="Times New Roman" w:cs="Times New Roman"/>
          <w:sz w:val="24"/>
          <w:szCs w:val="24"/>
        </w:rPr>
        <w:t>treasury</w:t>
      </w:r>
      <w:proofErr w:type="spellEnd"/>
      <w:r w:rsidRPr="005F1832">
        <w:rPr>
          <w:rFonts w:ascii="Times New Roman" w:hAnsi="Times New Roman" w:cs="Times New Roman"/>
          <w:sz w:val="24"/>
          <w:szCs w:val="24"/>
        </w:rPr>
        <w:t xml:space="preserve"> bills </w:t>
      </w:r>
      <w:proofErr w:type="spellStart"/>
      <w:r w:rsidRPr="005F1832">
        <w:rPr>
          <w:rFonts w:ascii="Times New Roman" w:hAnsi="Times New Roman" w:cs="Times New Roman"/>
          <w:sz w:val="24"/>
          <w:szCs w:val="24"/>
        </w:rPr>
        <w:t>with</w:t>
      </w:r>
      <w:proofErr w:type="spellEnd"/>
      <w:r w:rsidRPr="005F1832">
        <w:rPr>
          <w:rFonts w:ascii="Times New Roman" w:hAnsi="Times New Roman" w:cs="Times New Roman"/>
          <w:sz w:val="24"/>
          <w:szCs w:val="24"/>
        </w:rPr>
        <w:t xml:space="preserve"> </w:t>
      </w:r>
      <w:proofErr w:type="spellStart"/>
      <w:r w:rsidRPr="005F1832">
        <w:rPr>
          <w:rFonts w:ascii="Times New Roman" w:hAnsi="Times New Roman" w:cs="Times New Roman"/>
          <w:sz w:val="24"/>
          <w:szCs w:val="24"/>
        </w:rPr>
        <w:t>maturities</w:t>
      </w:r>
      <w:proofErr w:type="spellEnd"/>
      <w:r w:rsidRPr="005F1832">
        <w:rPr>
          <w:rFonts w:ascii="Times New Roman" w:hAnsi="Times New Roman" w:cs="Times New Roman"/>
          <w:sz w:val="24"/>
          <w:szCs w:val="24"/>
        </w:rPr>
        <w:t xml:space="preserve"> of 1, 3, 6, 9 and 13 </w:t>
      </w:r>
      <w:proofErr w:type="spellStart"/>
      <w:r w:rsidRPr="005F1832">
        <w:rPr>
          <w:rFonts w:ascii="Times New Roman" w:hAnsi="Times New Roman" w:cs="Times New Roman"/>
          <w:sz w:val="24"/>
          <w:szCs w:val="24"/>
        </w:rPr>
        <w:t>months</w:t>
      </w:r>
      <w:proofErr w:type="spellEnd"/>
      <w:r w:rsidRPr="005F1832">
        <w:rPr>
          <w:rFonts w:ascii="Times New Roman" w:hAnsi="Times New Roman" w:cs="Times New Roman"/>
          <w:sz w:val="24"/>
          <w:szCs w:val="24"/>
        </w:rPr>
        <w:t xml:space="preserve"> for the </w:t>
      </w:r>
      <w:proofErr w:type="spellStart"/>
      <w:r w:rsidRPr="005F1832">
        <w:rPr>
          <w:rFonts w:ascii="Times New Roman" w:hAnsi="Times New Roman" w:cs="Times New Roman"/>
          <w:sz w:val="24"/>
          <w:szCs w:val="24"/>
        </w:rPr>
        <w:t>period</w:t>
      </w:r>
      <w:proofErr w:type="spellEnd"/>
      <w:r w:rsidRPr="005F1832">
        <w:rPr>
          <w:rFonts w:ascii="Times New Roman" w:hAnsi="Times New Roman" w:cs="Times New Roman"/>
          <w:sz w:val="24"/>
          <w:szCs w:val="24"/>
        </w:rPr>
        <w:t xml:space="preserve"> </w:t>
      </w:r>
      <w:proofErr w:type="spellStart"/>
      <w:r w:rsidRPr="005F1832">
        <w:rPr>
          <w:rFonts w:ascii="Times New Roman" w:hAnsi="Times New Roman" w:cs="Times New Roman"/>
          <w:sz w:val="24"/>
          <w:szCs w:val="24"/>
        </w:rPr>
        <w:t>from</w:t>
      </w:r>
      <w:proofErr w:type="spellEnd"/>
      <w:r w:rsidRPr="005F1832">
        <w:rPr>
          <w:rFonts w:ascii="Times New Roman" w:hAnsi="Times New Roman" w:cs="Times New Roman"/>
          <w:sz w:val="24"/>
          <w:szCs w:val="24"/>
        </w:rPr>
        <w:t xml:space="preserve"> </w:t>
      </w:r>
      <w:proofErr w:type="spellStart"/>
      <w:r w:rsidRPr="005F1832">
        <w:rPr>
          <w:rFonts w:ascii="Times New Roman" w:hAnsi="Times New Roman" w:cs="Times New Roman"/>
          <w:sz w:val="24"/>
          <w:szCs w:val="24"/>
        </w:rPr>
        <w:t>February</w:t>
      </w:r>
      <w:proofErr w:type="spellEnd"/>
      <w:r w:rsidRPr="005F1832">
        <w:rPr>
          <w:rFonts w:ascii="Times New Roman" w:hAnsi="Times New Roman" w:cs="Times New Roman"/>
          <w:sz w:val="24"/>
          <w:szCs w:val="24"/>
        </w:rPr>
        <w:t xml:space="preserve"> 2018 to </w:t>
      </w:r>
      <w:proofErr w:type="spellStart"/>
      <w:r w:rsidRPr="005F1832">
        <w:rPr>
          <w:rFonts w:ascii="Times New Roman" w:hAnsi="Times New Roman" w:cs="Times New Roman"/>
          <w:sz w:val="24"/>
          <w:szCs w:val="24"/>
        </w:rPr>
        <w:t>November</w:t>
      </w:r>
      <w:proofErr w:type="spellEnd"/>
      <w:r w:rsidRPr="005F1832">
        <w:rPr>
          <w:rFonts w:ascii="Times New Roman" w:hAnsi="Times New Roman" w:cs="Times New Roman"/>
          <w:sz w:val="24"/>
          <w:szCs w:val="24"/>
        </w:rPr>
        <w:t xml:space="preserve"> 2022. Non-</w:t>
      </w:r>
      <w:proofErr w:type="spellStart"/>
      <w:r w:rsidRPr="005F1832">
        <w:rPr>
          <w:rFonts w:ascii="Times New Roman" w:hAnsi="Times New Roman" w:cs="Times New Roman"/>
          <w:sz w:val="24"/>
          <w:szCs w:val="24"/>
        </w:rPr>
        <w:t>linear</w:t>
      </w:r>
      <w:proofErr w:type="spellEnd"/>
      <w:r w:rsidRPr="005F1832">
        <w:rPr>
          <w:rFonts w:ascii="Times New Roman" w:hAnsi="Times New Roman" w:cs="Times New Roman"/>
          <w:sz w:val="24"/>
          <w:szCs w:val="24"/>
        </w:rPr>
        <w:t xml:space="preserve"> </w:t>
      </w:r>
      <w:proofErr w:type="spellStart"/>
      <w:r w:rsidRPr="005F1832">
        <w:rPr>
          <w:rFonts w:ascii="Times New Roman" w:hAnsi="Times New Roman" w:cs="Times New Roman"/>
          <w:sz w:val="24"/>
          <w:szCs w:val="24"/>
        </w:rPr>
        <w:t>regression</w:t>
      </w:r>
      <w:proofErr w:type="spellEnd"/>
      <w:r w:rsidRPr="005F1832">
        <w:rPr>
          <w:rFonts w:ascii="Times New Roman" w:hAnsi="Times New Roman" w:cs="Times New Roman"/>
          <w:sz w:val="24"/>
          <w:szCs w:val="24"/>
        </w:rPr>
        <w:t xml:space="preserve"> </w:t>
      </w:r>
      <w:proofErr w:type="spellStart"/>
      <w:r w:rsidRPr="005F1832">
        <w:rPr>
          <w:rFonts w:ascii="Times New Roman" w:hAnsi="Times New Roman" w:cs="Times New Roman"/>
          <w:sz w:val="24"/>
          <w:szCs w:val="24"/>
        </w:rPr>
        <w:t>was</w:t>
      </w:r>
      <w:proofErr w:type="spellEnd"/>
      <w:r w:rsidRPr="005F1832">
        <w:rPr>
          <w:rFonts w:ascii="Times New Roman" w:hAnsi="Times New Roman" w:cs="Times New Roman"/>
          <w:sz w:val="24"/>
          <w:szCs w:val="24"/>
        </w:rPr>
        <w:t xml:space="preserve"> </w:t>
      </w:r>
      <w:proofErr w:type="spellStart"/>
      <w:r w:rsidRPr="005F1832">
        <w:rPr>
          <w:rFonts w:ascii="Times New Roman" w:hAnsi="Times New Roman" w:cs="Times New Roman"/>
          <w:sz w:val="24"/>
          <w:szCs w:val="24"/>
        </w:rPr>
        <w:t>employed</w:t>
      </w:r>
      <w:proofErr w:type="spellEnd"/>
      <w:r w:rsidRPr="005F1832">
        <w:rPr>
          <w:rFonts w:ascii="Times New Roman" w:hAnsi="Times New Roman" w:cs="Times New Roman"/>
          <w:sz w:val="24"/>
          <w:szCs w:val="24"/>
        </w:rPr>
        <w:t xml:space="preserve"> to </w:t>
      </w:r>
      <w:proofErr w:type="spellStart"/>
      <w:r w:rsidRPr="005F1832">
        <w:rPr>
          <w:rFonts w:ascii="Times New Roman" w:hAnsi="Times New Roman" w:cs="Times New Roman"/>
          <w:sz w:val="24"/>
          <w:szCs w:val="24"/>
        </w:rPr>
        <w:t>estimate</w:t>
      </w:r>
      <w:proofErr w:type="spellEnd"/>
      <w:r w:rsidRPr="005F1832">
        <w:rPr>
          <w:rFonts w:ascii="Times New Roman" w:hAnsi="Times New Roman" w:cs="Times New Roman"/>
          <w:sz w:val="24"/>
          <w:szCs w:val="24"/>
        </w:rPr>
        <w:t xml:space="preserve"> the model </w:t>
      </w:r>
      <w:proofErr w:type="spellStart"/>
      <w:r w:rsidRPr="005F1832">
        <w:rPr>
          <w:rFonts w:ascii="Times New Roman" w:hAnsi="Times New Roman" w:cs="Times New Roman"/>
          <w:sz w:val="24"/>
          <w:szCs w:val="24"/>
        </w:rPr>
        <w:t>parameters</w:t>
      </w:r>
      <w:proofErr w:type="spellEnd"/>
      <w:r w:rsidRPr="005F1832">
        <w:rPr>
          <w:rFonts w:ascii="Times New Roman" w:hAnsi="Times New Roman" w:cs="Times New Roman"/>
          <w:sz w:val="24"/>
          <w:szCs w:val="24"/>
        </w:rPr>
        <w:t xml:space="preserve"> (β0, β1, β2, and λ) </w:t>
      </w:r>
      <w:proofErr w:type="spellStart"/>
      <w:r w:rsidRPr="005F1832">
        <w:rPr>
          <w:rFonts w:ascii="Times New Roman" w:hAnsi="Times New Roman" w:cs="Times New Roman"/>
          <w:sz w:val="24"/>
          <w:szCs w:val="24"/>
        </w:rPr>
        <w:t>using</w:t>
      </w:r>
      <w:proofErr w:type="spellEnd"/>
      <w:r w:rsidRPr="005F1832">
        <w:rPr>
          <w:rFonts w:ascii="Times New Roman" w:hAnsi="Times New Roman" w:cs="Times New Roman"/>
          <w:sz w:val="24"/>
          <w:szCs w:val="24"/>
        </w:rPr>
        <w:t xml:space="preserve"> R software.</w:t>
      </w:r>
    </w:p>
    <w:p w:rsidR="005F1832" w:rsidRPr="005F1832" w:rsidRDefault="005F1832" w:rsidP="005F1832">
      <w:pPr>
        <w:spacing w:line="360" w:lineRule="auto"/>
        <w:jc w:val="both"/>
        <w:rPr>
          <w:rFonts w:ascii="Times New Roman" w:hAnsi="Times New Roman" w:cs="Times New Roman"/>
          <w:sz w:val="24"/>
          <w:szCs w:val="24"/>
        </w:rPr>
      </w:pPr>
      <w:r w:rsidRPr="005F1832">
        <w:rPr>
          <w:rFonts w:ascii="Times New Roman" w:hAnsi="Times New Roman" w:cs="Times New Roman"/>
          <w:sz w:val="24"/>
          <w:szCs w:val="24"/>
        </w:rPr>
        <w:t xml:space="preserve">The </w:t>
      </w:r>
      <w:proofErr w:type="spellStart"/>
      <w:r w:rsidRPr="005F1832">
        <w:rPr>
          <w:rFonts w:ascii="Times New Roman" w:hAnsi="Times New Roman" w:cs="Times New Roman"/>
          <w:sz w:val="24"/>
          <w:szCs w:val="24"/>
        </w:rPr>
        <w:t>results</w:t>
      </w:r>
      <w:proofErr w:type="spellEnd"/>
      <w:r w:rsidRPr="005F1832">
        <w:rPr>
          <w:rFonts w:ascii="Times New Roman" w:hAnsi="Times New Roman" w:cs="Times New Roman"/>
          <w:sz w:val="24"/>
          <w:szCs w:val="24"/>
        </w:rPr>
        <w:t xml:space="preserve"> </w:t>
      </w:r>
      <w:proofErr w:type="spellStart"/>
      <w:r w:rsidRPr="005F1832">
        <w:rPr>
          <w:rFonts w:ascii="Times New Roman" w:hAnsi="Times New Roman" w:cs="Times New Roman"/>
          <w:sz w:val="24"/>
          <w:szCs w:val="24"/>
        </w:rPr>
        <w:t>indicate</w:t>
      </w:r>
      <w:proofErr w:type="spellEnd"/>
      <w:r w:rsidRPr="005F1832">
        <w:rPr>
          <w:rFonts w:ascii="Times New Roman" w:hAnsi="Times New Roman" w:cs="Times New Roman"/>
          <w:sz w:val="24"/>
          <w:szCs w:val="24"/>
        </w:rPr>
        <w:t xml:space="preserve"> the </w:t>
      </w:r>
      <w:proofErr w:type="spellStart"/>
      <w:r w:rsidRPr="005F1832">
        <w:rPr>
          <w:rFonts w:ascii="Times New Roman" w:hAnsi="Times New Roman" w:cs="Times New Roman"/>
          <w:sz w:val="24"/>
          <w:szCs w:val="24"/>
        </w:rPr>
        <w:t>suitability</w:t>
      </w:r>
      <w:proofErr w:type="spellEnd"/>
      <w:r w:rsidRPr="005F1832">
        <w:rPr>
          <w:rFonts w:ascii="Times New Roman" w:hAnsi="Times New Roman" w:cs="Times New Roman"/>
          <w:sz w:val="24"/>
          <w:szCs w:val="24"/>
        </w:rPr>
        <w:t xml:space="preserve"> of the Nelson-Siegel model in </w:t>
      </w:r>
      <w:proofErr w:type="spellStart"/>
      <w:r w:rsidRPr="005F1832">
        <w:rPr>
          <w:rFonts w:ascii="Times New Roman" w:hAnsi="Times New Roman" w:cs="Times New Roman"/>
          <w:sz w:val="24"/>
          <w:szCs w:val="24"/>
        </w:rPr>
        <w:t>capturing</w:t>
      </w:r>
      <w:proofErr w:type="spellEnd"/>
      <w:r w:rsidRPr="005F1832">
        <w:rPr>
          <w:rFonts w:ascii="Times New Roman" w:hAnsi="Times New Roman" w:cs="Times New Roman"/>
          <w:sz w:val="24"/>
          <w:szCs w:val="24"/>
        </w:rPr>
        <w:t xml:space="preserve"> the </w:t>
      </w:r>
      <w:proofErr w:type="spellStart"/>
      <w:r w:rsidRPr="005F1832">
        <w:rPr>
          <w:rFonts w:ascii="Times New Roman" w:hAnsi="Times New Roman" w:cs="Times New Roman"/>
          <w:sz w:val="24"/>
          <w:szCs w:val="24"/>
        </w:rPr>
        <w:t>observed</w:t>
      </w:r>
      <w:proofErr w:type="spellEnd"/>
      <w:r w:rsidRPr="005F1832">
        <w:rPr>
          <w:rFonts w:ascii="Times New Roman" w:hAnsi="Times New Roman" w:cs="Times New Roman"/>
          <w:sz w:val="24"/>
          <w:szCs w:val="24"/>
        </w:rPr>
        <w:t xml:space="preserve"> </w:t>
      </w:r>
      <w:proofErr w:type="spellStart"/>
      <w:r w:rsidRPr="005F1832">
        <w:rPr>
          <w:rFonts w:ascii="Times New Roman" w:hAnsi="Times New Roman" w:cs="Times New Roman"/>
          <w:sz w:val="24"/>
          <w:szCs w:val="24"/>
        </w:rPr>
        <w:t>dynamics</w:t>
      </w:r>
      <w:proofErr w:type="spellEnd"/>
      <w:r w:rsidRPr="005F1832">
        <w:rPr>
          <w:rFonts w:ascii="Times New Roman" w:hAnsi="Times New Roman" w:cs="Times New Roman"/>
          <w:sz w:val="24"/>
          <w:szCs w:val="24"/>
        </w:rPr>
        <w:t xml:space="preserve"> of the </w:t>
      </w:r>
      <w:proofErr w:type="spellStart"/>
      <w:r w:rsidRPr="005F1832">
        <w:rPr>
          <w:rFonts w:ascii="Times New Roman" w:hAnsi="Times New Roman" w:cs="Times New Roman"/>
          <w:sz w:val="24"/>
          <w:szCs w:val="24"/>
        </w:rPr>
        <w:t>yield</w:t>
      </w:r>
      <w:proofErr w:type="spellEnd"/>
      <w:r w:rsidRPr="005F1832">
        <w:rPr>
          <w:rFonts w:ascii="Times New Roman" w:hAnsi="Times New Roman" w:cs="Times New Roman"/>
          <w:sz w:val="24"/>
          <w:szCs w:val="24"/>
        </w:rPr>
        <w:t xml:space="preserve"> </w:t>
      </w:r>
      <w:proofErr w:type="spellStart"/>
      <w:r w:rsidRPr="005F1832">
        <w:rPr>
          <w:rFonts w:ascii="Times New Roman" w:hAnsi="Times New Roman" w:cs="Times New Roman"/>
          <w:sz w:val="24"/>
          <w:szCs w:val="24"/>
        </w:rPr>
        <w:t>curve</w:t>
      </w:r>
      <w:proofErr w:type="spellEnd"/>
      <w:r w:rsidRPr="005F1832">
        <w:rPr>
          <w:rFonts w:ascii="Times New Roman" w:hAnsi="Times New Roman" w:cs="Times New Roman"/>
          <w:sz w:val="24"/>
          <w:szCs w:val="24"/>
        </w:rPr>
        <w:t xml:space="preserve">, </w:t>
      </w:r>
      <w:proofErr w:type="spellStart"/>
      <w:r w:rsidRPr="005F1832">
        <w:rPr>
          <w:rFonts w:ascii="Times New Roman" w:hAnsi="Times New Roman" w:cs="Times New Roman"/>
          <w:sz w:val="24"/>
          <w:szCs w:val="24"/>
        </w:rPr>
        <w:t>demonstrating</w:t>
      </w:r>
      <w:proofErr w:type="spellEnd"/>
      <w:r w:rsidRPr="005F1832">
        <w:rPr>
          <w:rFonts w:ascii="Times New Roman" w:hAnsi="Times New Roman" w:cs="Times New Roman"/>
          <w:sz w:val="24"/>
          <w:szCs w:val="24"/>
        </w:rPr>
        <w:t xml:space="preserve"> a close </w:t>
      </w:r>
      <w:proofErr w:type="spellStart"/>
      <w:r w:rsidRPr="005F1832">
        <w:rPr>
          <w:rFonts w:ascii="Times New Roman" w:hAnsi="Times New Roman" w:cs="Times New Roman"/>
          <w:sz w:val="24"/>
          <w:szCs w:val="24"/>
        </w:rPr>
        <w:t>relationship</w:t>
      </w:r>
      <w:proofErr w:type="spellEnd"/>
      <w:r w:rsidRPr="005F1832">
        <w:rPr>
          <w:rFonts w:ascii="Times New Roman" w:hAnsi="Times New Roman" w:cs="Times New Roman"/>
          <w:sz w:val="24"/>
          <w:szCs w:val="24"/>
        </w:rPr>
        <w:t xml:space="preserve"> </w:t>
      </w:r>
      <w:proofErr w:type="spellStart"/>
      <w:r w:rsidRPr="005F1832">
        <w:rPr>
          <w:rFonts w:ascii="Times New Roman" w:hAnsi="Times New Roman" w:cs="Times New Roman"/>
          <w:sz w:val="24"/>
          <w:szCs w:val="24"/>
        </w:rPr>
        <w:t>between</w:t>
      </w:r>
      <w:proofErr w:type="spellEnd"/>
      <w:r w:rsidRPr="005F1832">
        <w:rPr>
          <w:rFonts w:ascii="Times New Roman" w:hAnsi="Times New Roman" w:cs="Times New Roman"/>
          <w:sz w:val="24"/>
          <w:szCs w:val="24"/>
        </w:rPr>
        <w:t xml:space="preserve"> </w:t>
      </w:r>
      <w:proofErr w:type="spellStart"/>
      <w:r w:rsidRPr="005F1832">
        <w:rPr>
          <w:rFonts w:ascii="Times New Roman" w:hAnsi="Times New Roman" w:cs="Times New Roman"/>
          <w:sz w:val="24"/>
          <w:szCs w:val="24"/>
        </w:rPr>
        <w:t>estimated</w:t>
      </w:r>
      <w:proofErr w:type="spellEnd"/>
      <w:r w:rsidRPr="005F1832">
        <w:rPr>
          <w:rFonts w:ascii="Times New Roman" w:hAnsi="Times New Roman" w:cs="Times New Roman"/>
          <w:sz w:val="24"/>
          <w:szCs w:val="24"/>
        </w:rPr>
        <w:t xml:space="preserve"> and </w:t>
      </w:r>
      <w:proofErr w:type="spellStart"/>
      <w:r w:rsidRPr="005F1832">
        <w:rPr>
          <w:rFonts w:ascii="Times New Roman" w:hAnsi="Times New Roman" w:cs="Times New Roman"/>
          <w:sz w:val="24"/>
          <w:szCs w:val="24"/>
        </w:rPr>
        <w:t>observed</w:t>
      </w:r>
      <w:proofErr w:type="spellEnd"/>
      <w:r w:rsidRPr="005F1832">
        <w:rPr>
          <w:rFonts w:ascii="Times New Roman" w:hAnsi="Times New Roman" w:cs="Times New Roman"/>
          <w:sz w:val="24"/>
          <w:szCs w:val="24"/>
        </w:rPr>
        <w:t xml:space="preserve"> rates. The main </w:t>
      </w:r>
      <w:proofErr w:type="spellStart"/>
      <w:r w:rsidRPr="005F1832">
        <w:rPr>
          <w:rFonts w:ascii="Times New Roman" w:hAnsi="Times New Roman" w:cs="Times New Roman"/>
          <w:sz w:val="24"/>
          <w:szCs w:val="24"/>
        </w:rPr>
        <w:t>results</w:t>
      </w:r>
      <w:proofErr w:type="spellEnd"/>
      <w:r w:rsidRPr="005F1832">
        <w:rPr>
          <w:rFonts w:ascii="Times New Roman" w:hAnsi="Times New Roman" w:cs="Times New Roman"/>
          <w:sz w:val="24"/>
          <w:szCs w:val="24"/>
        </w:rPr>
        <w:t xml:space="preserve"> show positive and stable long-</w:t>
      </w:r>
      <w:proofErr w:type="spellStart"/>
      <w:r w:rsidRPr="005F1832">
        <w:rPr>
          <w:rFonts w:ascii="Times New Roman" w:hAnsi="Times New Roman" w:cs="Times New Roman"/>
          <w:sz w:val="24"/>
          <w:szCs w:val="24"/>
        </w:rPr>
        <w:t>term</w:t>
      </w:r>
      <w:proofErr w:type="spellEnd"/>
      <w:r w:rsidRPr="005F1832">
        <w:rPr>
          <w:rFonts w:ascii="Times New Roman" w:hAnsi="Times New Roman" w:cs="Times New Roman"/>
          <w:sz w:val="24"/>
          <w:szCs w:val="24"/>
        </w:rPr>
        <w:t xml:space="preserve"> </w:t>
      </w:r>
      <w:proofErr w:type="spellStart"/>
      <w:r w:rsidRPr="005F1832">
        <w:rPr>
          <w:rFonts w:ascii="Times New Roman" w:hAnsi="Times New Roman" w:cs="Times New Roman"/>
          <w:sz w:val="24"/>
          <w:szCs w:val="24"/>
        </w:rPr>
        <w:t>yield</w:t>
      </w:r>
      <w:proofErr w:type="spellEnd"/>
      <w:r w:rsidRPr="005F1832">
        <w:rPr>
          <w:rFonts w:ascii="Times New Roman" w:hAnsi="Times New Roman" w:cs="Times New Roman"/>
          <w:sz w:val="24"/>
          <w:szCs w:val="24"/>
        </w:rPr>
        <w:t xml:space="preserve"> </w:t>
      </w:r>
      <w:proofErr w:type="spellStart"/>
      <w:r w:rsidRPr="005F1832">
        <w:rPr>
          <w:rFonts w:ascii="Times New Roman" w:hAnsi="Times New Roman" w:cs="Times New Roman"/>
          <w:sz w:val="24"/>
          <w:szCs w:val="24"/>
        </w:rPr>
        <w:t>levels</w:t>
      </w:r>
      <w:proofErr w:type="spellEnd"/>
      <w:r w:rsidRPr="005F1832">
        <w:rPr>
          <w:rFonts w:ascii="Times New Roman" w:hAnsi="Times New Roman" w:cs="Times New Roman"/>
          <w:sz w:val="24"/>
          <w:szCs w:val="24"/>
        </w:rPr>
        <w:t xml:space="preserve"> (β0), </w:t>
      </w:r>
      <w:proofErr w:type="spellStart"/>
      <w:r w:rsidRPr="005F1832">
        <w:rPr>
          <w:rFonts w:ascii="Times New Roman" w:hAnsi="Times New Roman" w:cs="Times New Roman"/>
          <w:sz w:val="24"/>
          <w:szCs w:val="24"/>
        </w:rPr>
        <w:t>negative</w:t>
      </w:r>
      <w:proofErr w:type="spellEnd"/>
      <w:r w:rsidRPr="005F1832">
        <w:rPr>
          <w:rFonts w:ascii="Times New Roman" w:hAnsi="Times New Roman" w:cs="Times New Roman"/>
          <w:sz w:val="24"/>
          <w:szCs w:val="24"/>
        </w:rPr>
        <w:t xml:space="preserve"> </w:t>
      </w:r>
      <w:proofErr w:type="spellStart"/>
      <w:r w:rsidRPr="005F1832">
        <w:rPr>
          <w:rFonts w:ascii="Times New Roman" w:hAnsi="Times New Roman" w:cs="Times New Roman"/>
          <w:sz w:val="24"/>
          <w:szCs w:val="24"/>
        </w:rPr>
        <w:t>slope</w:t>
      </w:r>
      <w:proofErr w:type="spellEnd"/>
      <w:r w:rsidRPr="005F1832">
        <w:rPr>
          <w:rFonts w:ascii="Times New Roman" w:hAnsi="Times New Roman" w:cs="Times New Roman"/>
          <w:sz w:val="24"/>
          <w:szCs w:val="24"/>
        </w:rPr>
        <w:t xml:space="preserve"> coefficients (β1) </w:t>
      </w:r>
      <w:proofErr w:type="spellStart"/>
      <w:r w:rsidRPr="005F1832">
        <w:rPr>
          <w:rFonts w:ascii="Times New Roman" w:hAnsi="Times New Roman" w:cs="Times New Roman"/>
          <w:sz w:val="24"/>
          <w:szCs w:val="24"/>
        </w:rPr>
        <w:t>suggesting</w:t>
      </w:r>
      <w:proofErr w:type="spellEnd"/>
      <w:r w:rsidRPr="005F1832">
        <w:rPr>
          <w:rFonts w:ascii="Times New Roman" w:hAnsi="Times New Roman" w:cs="Times New Roman"/>
          <w:sz w:val="24"/>
          <w:szCs w:val="24"/>
        </w:rPr>
        <w:t xml:space="preserve"> </w:t>
      </w:r>
      <w:proofErr w:type="spellStart"/>
      <w:r w:rsidRPr="005F1832">
        <w:rPr>
          <w:rFonts w:ascii="Times New Roman" w:hAnsi="Times New Roman" w:cs="Times New Roman"/>
          <w:sz w:val="24"/>
          <w:szCs w:val="24"/>
        </w:rPr>
        <w:t>potential</w:t>
      </w:r>
      <w:proofErr w:type="spellEnd"/>
      <w:r w:rsidRPr="005F1832">
        <w:rPr>
          <w:rFonts w:ascii="Times New Roman" w:hAnsi="Times New Roman" w:cs="Times New Roman"/>
          <w:sz w:val="24"/>
          <w:szCs w:val="24"/>
        </w:rPr>
        <w:t xml:space="preserve"> short-</w:t>
      </w:r>
      <w:proofErr w:type="spellStart"/>
      <w:r w:rsidRPr="005F1832">
        <w:rPr>
          <w:rFonts w:ascii="Times New Roman" w:hAnsi="Times New Roman" w:cs="Times New Roman"/>
          <w:sz w:val="24"/>
          <w:szCs w:val="24"/>
        </w:rPr>
        <w:t>term</w:t>
      </w:r>
      <w:proofErr w:type="spellEnd"/>
      <w:r w:rsidRPr="005F1832">
        <w:rPr>
          <w:rFonts w:ascii="Times New Roman" w:hAnsi="Times New Roman" w:cs="Times New Roman"/>
          <w:sz w:val="24"/>
          <w:szCs w:val="24"/>
        </w:rPr>
        <w:t xml:space="preserve"> </w:t>
      </w:r>
      <w:proofErr w:type="spellStart"/>
      <w:r w:rsidRPr="005F1832">
        <w:rPr>
          <w:rFonts w:ascii="Times New Roman" w:hAnsi="Times New Roman" w:cs="Times New Roman"/>
          <w:sz w:val="24"/>
          <w:szCs w:val="24"/>
        </w:rPr>
        <w:t>monetary</w:t>
      </w:r>
      <w:proofErr w:type="spellEnd"/>
      <w:r w:rsidRPr="005F1832">
        <w:rPr>
          <w:rFonts w:ascii="Times New Roman" w:hAnsi="Times New Roman" w:cs="Times New Roman"/>
          <w:sz w:val="24"/>
          <w:szCs w:val="24"/>
        </w:rPr>
        <w:t xml:space="preserve"> </w:t>
      </w:r>
      <w:proofErr w:type="spellStart"/>
      <w:r w:rsidRPr="005F1832">
        <w:rPr>
          <w:rFonts w:ascii="Times New Roman" w:hAnsi="Times New Roman" w:cs="Times New Roman"/>
          <w:sz w:val="24"/>
          <w:szCs w:val="24"/>
        </w:rPr>
        <w:t>policy</w:t>
      </w:r>
      <w:proofErr w:type="spellEnd"/>
      <w:r w:rsidRPr="005F1832">
        <w:rPr>
          <w:rFonts w:ascii="Times New Roman" w:hAnsi="Times New Roman" w:cs="Times New Roman"/>
          <w:sz w:val="24"/>
          <w:szCs w:val="24"/>
        </w:rPr>
        <w:t xml:space="preserve"> </w:t>
      </w:r>
      <w:proofErr w:type="spellStart"/>
      <w:r w:rsidRPr="005F1832">
        <w:rPr>
          <w:rFonts w:ascii="Times New Roman" w:hAnsi="Times New Roman" w:cs="Times New Roman"/>
          <w:sz w:val="24"/>
          <w:szCs w:val="24"/>
        </w:rPr>
        <w:t>effects</w:t>
      </w:r>
      <w:proofErr w:type="spellEnd"/>
      <w:r w:rsidRPr="005F1832">
        <w:rPr>
          <w:rFonts w:ascii="Times New Roman" w:hAnsi="Times New Roman" w:cs="Times New Roman"/>
          <w:sz w:val="24"/>
          <w:szCs w:val="24"/>
        </w:rPr>
        <w:t>, and medium-</w:t>
      </w:r>
      <w:proofErr w:type="spellStart"/>
      <w:r w:rsidRPr="005F1832">
        <w:rPr>
          <w:rFonts w:ascii="Times New Roman" w:hAnsi="Times New Roman" w:cs="Times New Roman"/>
          <w:sz w:val="24"/>
          <w:szCs w:val="24"/>
        </w:rPr>
        <w:t>term</w:t>
      </w:r>
      <w:proofErr w:type="spellEnd"/>
      <w:r w:rsidRPr="005F1832">
        <w:rPr>
          <w:rFonts w:ascii="Times New Roman" w:hAnsi="Times New Roman" w:cs="Times New Roman"/>
          <w:sz w:val="24"/>
          <w:szCs w:val="24"/>
        </w:rPr>
        <w:t xml:space="preserve"> </w:t>
      </w:r>
      <w:proofErr w:type="spellStart"/>
      <w:r w:rsidRPr="005F1832">
        <w:rPr>
          <w:rFonts w:ascii="Times New Roman" w:hAnsi="Times New Roman" w:cs="Times New Roman"/>
          <w:sz w:val="24"/>
          <w:szCs w:val="24"/>
        </w:rPr>
        <w:t>curvature</w:t>
      </w:r>
      <w:proofErr w:type="spellEnd"/>
      <w:r w:rsidRPr="005F1832">
        <w:rPr>
          <w:rFonts w:ascii="Times New Roman" w:hAnsi="Times New Roman" w:cs="Times New Roman"/>
          <w:sz w:val="24"/>
          <w:szCs w:val="24"/>
        </w:rPr>
        <w:t xml:space="preserve"> </w:t>
      </w:r>
      <w:proofErr w:type="spellStart"/>
      <w:r w:rsidRPr="005F1832">
        <w:rPr>
          <w:rFonts w:ascii="Times New Roman" w:hAnsi="Times New Roman" w:cs="Times New Roman"/>
          <w:sz w:val="24"/>
          <w:szCs w:val="24"/>
        </w:rPr>
        <w:t>factors</w:t>
      </w:r>
      <w:proofErr w:type="spellEnd"/>
      <w:r w:rsidRPr="005F1832">
        <w:rPr>
          <w:rFonts w:ascii="Times New Roman" w:hAnsi="Times New Roman" w:cs="Times New Roman"/>
          <w:sz w:val="24"/>
          <w:szCs w:val="24"/>
        </w:rPr>
        <w:t xml:space="preserve"> (β2) </w:t>
      </w:r>
      <w:proofErr w:type="spellStart"/>
      <w:r w:rsidRPr="005F1832">
        <w:rPr>
          <w:rFonts w:ascii="Times New Roman" w:hAnsi="Times New Roman" w:cs="Times New Roman"/>
          <w:sz w:val="24"/>
          <w:szCs w:val="24"/>
        </w:rPr>
        <w:t>reflecting</w:t>
      </w:r>
      <w:proofErr w:type="spellEnd"/>
      <w:r w:rsidRPr="005F1832">
        <w:rPr>
          <w:rFonts w:ascii="Times New Roman" w:hAnsi="Times New Roman" w:cs="Times New Roman"/>
          <w:sz w:val="24"/>
          <w:szCs w:val="24"/>
        </w:rPr>
        <w:t xml:space="preserve"> </w:t>
      </w:r>
      <w:proofErr w:type="spellStart"/>
      <w:r w:rsidRPr="005F1832">
        <w:rPr>
          <w:rFonts w:ascii="Times New Roman" w:hAnsi="Times New Roman" w:cs="Times New Roman"/>
          <w:sz w:val="24"/>
          <w:szCs w:val="24"/>
        </w:rPr>
        <w:t>market</w:t>
      </w:r>
      <w:proofErr w:type="spellEnd"/>
      <w:r w:rsidRPr="005F1832">
        <w:rPr>
          <w:rFonts w:ascii="Times New Roman" w:hAnsi="Times New Roman" w:cs="Times New Roman"/>
          <w:sz w:val="24"/>
          <w:szCs w:val="24"/>
        </w:rPr>
        <w:t xml:space="preserve"> </w:t>
      </w:r>
      <w:proofErr w:type="spellStart"/>
      <w:r w:rsidRPr="005F1832">
        <w:rPr>
          <w:rFonts w:ascii="Times New Roman" w:hAnsi="Times New Roman" w:cs="Times New Roman"/>
          <w:sz w:val="24"/>
          <w:szCs w:val="24"/>
        </w:rPr>
        <w:t>sensitivity</w:t>
      </w:r>
      <w:proofErr w:type="spellEnd"/>
      <w:r w:rsidRPr="005F1832">
        <w:rPr>
          <w:rFonts w:ascii="Times New Roman" w:hAnsi="Times New Roman" w:cs="Times New Roman"/>
          <w:sz w:val="24"/>
          <w:szCs w:val="24"/>
        </w:rPr>
        <w:t xml:space="preserve">. </w:t>
      </w:r>
      <w:proofErr w:type="spellStart"/>
      <w:r w:rsidRPr="005F1832">
        <w:rPr>
          <w:rFonts w:ascii="Times New Roman" w:hAnsi="Times New Roman" w:cs="Times New Roman"/>
          <w:sz w:val="24"/>
          <w:szCs w:val="24"/>
        </w:rPr>
        <w:t>Despite</w:t>
      </w:r>
      <w:proofErr w:type="spellEnd"/>
      <w:r w:rsidRPr="005F1832">
        <w:rPr>
          <w:rFonts w:ascii="Times New Roman" w:hAnsi="Times New Roman" w:cs="Times New Roman"/>
          <w:sz w:val="24"/>
          <w:szCs w:val="24"/>
        </w:rPr>
        <w:t xml:space="preserve"> </w:t>
      </w:r>
      <w:proofErr w:type="spellStart"/>
      <w:r w:rsidRPr="005F1832">
        <w:rPr>
          <w:rFonts w:ascii="Times New Roman" w:hAnsi="Times New Roman" w:cs="Times New Roman"/>
          <w:sz w:val="24"/>
          <w:szCs w:val="24"/>
        </w:rPr>
        <w:t>negative</w:t>
      </w:r>
      <w:proofErr w:type="spellEnd"/>
      <w:r w:rsidRPr="005F1832">
        <w:rPr>
          <w:rFonts w:ascii="Times New Roman" w:hAnsi="Times New Roman" w:cs="Times New Roman"/>
          <w:sz w:val="24"/>
          <w:szCs w:val="24"/>
        </w:rPr>
        <w:t xml:space="preserve"> </w:t>
      </w:r>
      <w:proofErr w:type="spellStart"/>
      <w:r w:rsidRPr="005F1832">
        <w:rPr>
          <w:rFonts w:ascii="Times New Roman" w:hAnsi="Times New Roman" w:cs="Times New Roman"/>
          <w:sz w:val="24"/>
          <w:szCs w:val="24"/>
        </w:rPr>
        <w:t>slopes</w:t>
      </w:r>
      <w:proofErr w:type="spellEnd"/>
      <w:r w:rsidRPr="005F1832">
        <w:rPr>
          <w:rFonts w:ascii="Times New Roman" w:hAnsi="Times New Roman" w:cs="Times New Roman"/>
          <w:sz w:val="24"/>
          <w:szCs w:val="24"/>
        </w:rPr>
        <w:t xml:space="preserve">, the </w:t>
      </w:r>
      <w:proofErr w:type="spellStart"/>
      <w:r w:rsidRPr="005F1832">
        <w:rPr>
          <w:rFonts w:ascii="Times New Roman" w:hAnsi="Times New Roman" w:cs="Times New Roman"/>
          <w:sz w:val="24"/>
          <w:szCs w:val="24"/>
        </w:rPr>
        <w:t>yield</w:t>
      </w:r>
      <w:proofErr w:type="spellEnd"/>
      <w:r w:rsidRPr="005F1832">
        <w:rPr>
          <w:rFonts w:ascii="Times New Roman" w:hAnsi="Times New Roman" w:cs="Times New Roman"/>
          <w:sz w:val="24"/>
          <w:szCs w:val="24"/>
        </w:rPr>
        <w:t xml:space="preserve"> </w:t>
      </w:r>
      <w:proofErr w:type="spellStart"/>
      <w:r w:rsidRPr="005F1832">
        <w:rPr>
          <w:rFonts w:ascii="Times New Roman" w:hAnsi="Times New Roman" w:cs="Times New Roman"/>
          <w:sz w:val="24"/>
          <w:szCs w:val="24"/>
        </w:rPr>
        <w:t>curve</w:t>
      </w:r>
      <w:proofErr w:type="spellEnd"/>
      <w:r w:rsidRPr="005F1832">
        <w:rPr>
          <w:rFonts w:ascii="Times New Roman" w:hAnsi="Times New Roman" w:cs="Times New Roman"/>
          <w:sz w:val="24"/>
          <w:szCs w:val="24"/>
        </w:rPr>
        <w:t xml:space="preserve"> shows an </w:t>
      </w:r>
      <w:proofErr w:type="spellStart"/>
      <w:r w:rsidRPr="005F1832">
        <w:rPr>
          <w:rFonts w:ascii="Times New Roman" w:hAnsi="Times New Roman" w:cs="Times New Roman"/>
          <w:sz w:val="24"/>
          <w:szCs w:val="24"/>
        </w:rPr>
        <w:t>upward</w:t>
      </w:r>
      <w:proofErr w:type="spellEnd"/>
      <w:r w:rsidRPr="005F1832">
        <w:rPr>
          <w:rFonts w:ascii="Times New Roman" w:hAnsi="Times New Roman" w:cs="Times New Roman"/>
          <w:sz w:val="24"/>
          <w:szCs w:val="24"/>
        </w:rPr>
        <w:t xml:space="preserve"> trend, </w:t>
      </w:r>
      <w:proofErr w:type="spellStart"/>
      <w:r w:rsidRPr="005F1832">
        <w:rPr>
          <w:rFonts w:ascii="Times New Roman" w:hAnsi="Times New Roman" w:cs="Times New Roman"/>
          <w:sz w:val="24"/>
          <w:szCs w:val="24"/>
        </w:rPr>
        <w:t>highlighting</w:t>
      </w:r>
      <w:proofErr w:type="spellEnd"/>
      <w:r w:rsidRPr="005F1832">
        <w:rPr>
          <w:rFonts w:ascii="Times New Roman" w:hAnsi="Times New Roman" w:cs="Times New Roman"/>
          <w:sz w:val="24"/>
          <w:szCs w:val="24"/>
        </w:rPr>
        <w:t xml:space="preserve"> a unique interaction </w:t>
      </w:r>
      <w:proofErr w:type="spellStart"/>
      <w:r w:rsidRPr="005F1832">
        <w:rPr>
          <w:rFonts w:ascii="Times New Roman" w:hAnsi="Times New Roman" w:cs="Times New Roman"/>
          <w:sz w:val="24"/>
          <w:szCs w:val="24"/>
        </w:rPr>
        <w:t>between</w:t>
      </w:r>
      <w:proofErr w:type="spellEnd"/>
      <w:r w:rsidRPr="005F1832">
        <w:rPr>
          <w:rFonts w:ascii="Times New Roman" w:hAnsi="Times New Roman" w:cs="Times New Roman"/>
          <w:sz w:val="24"/>
          <w:szCs w:val="24"/>
        </w:rPr>
        <w:t xml:space="preserve"> the coefficients and the </w:t>
      </w:r>
      <w:proofErr w:type="spellStart"/>
      <w:r w:rsidRPr="005F1832">
        <w:rPr>
          <w:rFonts w:ascii="Times New Roman" w:hAnsi="Times New Roman" w:cs="Times New Roman"/>
          <w:sz w:val="24"/>
          <w:szCs w:val="24"/>
        </w:rPr>
        <w:t>underlying</w:t>
      </w:r>
      <w:proofErr w:type="spellEnd"/>
      <w:r w:rsidRPr="005F1832">
        <w:rPr>
          <w:rFonts w:ascii="Times New Roman" w:hAnsi="Times New Roman" w:cs="Times New Roman"/>
          <w:sz w:val="24"/>
          <w:szCs w:val="24"/>
        </w:rPr>
        <w:t xml:space="preserve"> </w:t>
      </w:r>
      <w:proofErr w:type="spellStart"/>
      <w:r w:rsidRPr="005F1832">
        <w:rPr>
          <w:rFonts w:ascii="Times New Roman" w:hAnsi="Times New Roman" w:cs="Times New Roman"/>
          <w:sz w:val="24"/>
          <w:szCs w:val="24"/>
        </w:rPr>
        <w:t>macroeconomic</w:t>
      </w:r>
      <w:proofErr w:type="spellEnd"/>
      <w:r w:rsidRPr="005F1832">
        <w:rPr>
          <w:rFonts w:ascii="Times New Roman" w:hAnsi="Times New Roman" w:cs="Times New Roman"/>
          <w:sz w:val="24"/>
          <w:szCs w:val="24"/>
        </w:rPr>
        <w:t xml:space="preserve"> </w:t>
      </w:r>
      <w:proofErr w:type="spellStart"/>
      <w:r w:rsidRPr="005F1832">
        <w:rPr>
          <w:rFonts w:ascii="Times New Roman" w:hAnsi="Times New Roman" w:cs="Times New Roman"/>
          <w:sz w:val="24"/>
          <w:szCs w:val="24"/>
        </w:rPr>
        <w:t>environment</w:t>
      </w:r>
      <w:proofErr w:type="spellEnd"/>
      <w:r w:rsidRPr="005F1832">
        <w:rPr>
          <w:rFonts w:ascii="Times New Roman" w:hAnsi="Times New Roman" w:cs="Times New Roman"/>
          <w:sz w:val="24"/>
          <w:szCs w:val="24"/>
        </w:rPr>
        <w:t>.</w:t>
      </w:r>
    </w:p>
    <w:p w:rsidR="005F1832" w:rsidRPr="005F1832" w:rsidRDefault="005F1832" w:rsidP="005F1832">
      <w:pPr>
        <w:spacing w:line="360" w:lineRule="auto"/>
        <w:jc w:val="both"/>
        <w:rPr>
          <w:rFonts w:ascii="Times New Roman" w:hAnsi="Times New Roman" w:cs="Times New Roman"/>
          <w:sz w:val="24"/>
          <w:szCs w:val="24"/>
        </w:rPr>
      </w:pPr>
      <w:r w:rsidRPr="005F1832">
        <w:rPr>
          <w:rFonts w:ascii="Times New Roman" w:hAnsi="Times New Roman" w:cs="Times New Roman"/>
          <w:sz w:val="24"/>
          <w:szCs w:val="24"/>
        </w:rPr>
        <w:t xml:space="preserve">This </w:t>
      </w:r>
      <w:proofErr w:type="spellStart"/>
      <w:r w:rsidRPr="005F1832">
        <w:rPr>
          <w:rFonts w:ascii="Times New Roman" w:hAnsi="Times New Roman" w:cs="Times New Roman"/>
          <w:sz w:val="24"/>
          <w:szCs w:val="24"/>
        </w:rPr>
        <w:t>study</w:t>
      </w:r>
      <w:proofErr w:type="spellEnd"/>
      <w:r w:rsidRPr="005F1832">
        <w:rPr>
          <w:rFonts w:ascii="Times New Roman" w:hAnsi="Times New Roman" w:cs="Times New Roman"/>
          <w:sz w:val="24"/>
          <w:szCs w:val="24"/>
        </w:rPr>
        <w:t xml:space="preserve"> </w:t>
      </w:r>
      <w:proofErr w:type="spellStart"/>
      <w:r w:rsidRPr="005F1832">
        <w:rPr>
          <w:rFonts w:ascii="Times New Roman" w:hAnsi="Times New Roman" w:cs="Times New Roman"/>
          <w:sz w:val="24"/>
          <w:szCs w:val="24"/>
        </w:rPr>
        <w:t>highlights</w:t>
      </w:r>
      <w:proofErr w:type="spellEnd"/>
      <w:r w:rsidRPr="005F1832">
        <w:rPr>
          <w:rFonts w:ascii="Times New Roman" w:hAnsi="Times New Roman" w:cs="Times New Roman"/>
          <w:sz w:val="24"/>
          <w:szCs w:val="24"/>
        </w:rPr>
        <w:t xml:space="preserve"> the </w:t>
      </w:r>
      <w:proofErr w:type="spellStart"/>
      <w:r w:rsidRPr="005F1832">
        <w:rPr>
          <w:rFonts w:ascii="Times New Roman" w:hAnsi="Times New Roman" w:cs="Times New Roman"/>
          <w:sz w:val="24"/>
          <w:szCs w:val="24"/>
        </w:rPr>
        <w:t>applicability</w:t>
      </w:r>
      <w:proofErr w:type="spellEnd"/>
      <w:r w:rsidRPr="005F1832">
        <w:rPr>
          <w:rFonts w:ascii="Times New Roman" w:hAnsi="Times New Roman" w:cs="Times New Roman"/>
          <w:sz w:val="24"/>
          <w:szCs w:val="24"/>
        </w:rPr>
        <w:t xml:space="preserve"> of the Nelson-Siegel model to the Malagasy </w:t>
      </w:r>
      <w:proofErr w:type="spellStart"/>
      <w:r w:rsidRPr="005F1832">
        <w:rPr>
          <w:rFonts w:ascii="Times New Roman" w:hAnsi="Times New Roman" w:cs="Times New Roman"/>
          <w:sz w:val="24"/>
          <w:szCs w:val="24"/>
        </w:rPr>
        <w:t>context</w:t>
      </w:r>
      <w:proofErr w:type="spellEnd"/>
      <w:r w:rsidRPr="005F1832">
        <w:rPr>
          <w:rFonts w:ascii="Times New Roman" w:hAnsi="Times New Roman" w:cs="Times New Roman"/>
          <w:sz w:val="24"/>
          <w:szCs w:val="24"/>
        </w:rPr>
        <w:t xml:space="preserve">, and </w:t>
      </w:r>
      <w:proofErr w:type="spellStart"/>
      <w:r w:rsidRPr="005F1832">
        <w:rPr>
          <w:rFonts w:ascii="Times New Roman" w:hAnsi="Times New Roman" w:cs="Times New Roman"/>
          <w:sz w:val="24"/>
          <w:szCs w:val="24"/>
        </w:rPr>
        <w:t>provides</w:t>
      </w:r>
      <w:proofErr w:type="spellEnd"/>
      <w:r w:rsidRPr="005F1832">
        <w:rPr>
          <w:rFonts w:ascii="Times New Roman" w:hAnsi="Times New Roman" w:cs="Times New Roman"/>
          <w:sz w:val="24"/>
          <w:szCs w:val="24"/>
        </w:rPr>
        <w:t xml:space="preserve"> insight </w:t>
      </w:r>
      <w:proofErr w:type="spellStart"/>
      <w:r w:rsidRPr="005F1832">
        <w:rPr>
          <w:rFonts w:ascii="Times New Roman" w:hAnsi="Times New Roman" w:cs="Times New Roman"/>
          <w:sz w:val="24"/>
          <w:szCs w:val="24"/>
        </w:rPr>
        <w:t>into</w:t>
      </w:r>
      <w:proofErr w:type="spellEnd"/>
      <w:r w:rsidRPr="005F1832">
        <w:rPr>
          <w:rFonts w:ascii="Times New Roman" w:hAnsi="Times New Roman" w:cs="Times New Roman"/>
          <w:sz w:val="24"/>
          <w:szCs w:val="24"/>
        </w:rPr>
        <w:t xml:space="preserve"> the structure of </w:t>
      </w:r>
      <w:proofErr w:type="spellStart"/>
      <w:r w:rsidRPr="005F1832">
        <w:rPr>
          <w:rFonts w:ascii="Times New Roman" w:hAnsi="Times New Roman" w:cs="Times New Roman"/>
          <w:sz w:val="24"/>
          <w:szCs w:val="24"/>
        </w:rPr>
        <w:t>interest</w:t>
      </w:r>
      <w:proofErr w:type="spellEnd"/>
      <w:r w:rsidRPr="005F1832">
        <w:rPr>
          <w:rFonts w:ascii="Times New Roman" w:hAnsi="Times New Roman" w:cs="Times New Roman"/>
          <w:sz w:val="24"/>
          <w:szCs w:val="24"/>
        </w:rPr>
        <w:t xml:space="preserve"> rates in an </w:t>
      </w:r>
      <w:proofErr w:type="spellStart"/>
      <w:r w:rsidRPr="005F1832">
        <w:rPr>
          <w:rFonts w:ascii="Times New Roman" w:hAnsi="Times New Roman" w:cs="Times New Roman"/>
          <w:sz w:val="24"/>
          <w:szCs w:val="24"/>
        </w:rPr>
        <w:t>emerging</w:t>
      </w:r>
      <w:proofErr w:type="spellEnd"/>
      <w:r w:rsidRPr="005F1832">
        <w:rPr>
          <w:rFonts w:ascii="Times New Roman" w:hAnsi="Times New Roman" w:cs="Times New Roman"/>
          <w:sz w:val="24"/>
          <w:szCs w:val="24"/>
        </w:rPr>
        <w:t xml:space="preserve"> </w:t>
      </w:r>
      <w:proofErr w:type="spellStart"/>
      <w:r w:rsidRPr="005F1832">
        <w:rPr>
          <w:rFonts w:ascii="Times New Roman" w:hAnsi="Times New Roman" w:cs="Times New Roman"/>
          <w:sz w:val="24"/>
          <w:szCs w:val="24"/>
        </w:rPr>
        <w:t>financial</w:t>
      </w:r>
      <w:proofErr w:type="spellEnd"/>
      <w:r w:rsidRPr="005F1832">
        <w:rPr>
          <w:rFonts w:ascii="Times New Roman" w:hAnsi="Times New Roman" w:cs="Times New Roman"/>
          <w:sz w:val="24"/>
          <w:szCs w:val="24"/>
        </w:rPr>
        <w:t xml:space="preserve"> </w:t>
      </w:r>
      <w:proofErr w:type="spellStart"/>
      <w:r w:rsidRPr="005F1832">
        <w:rPr>
          <w:rFonts w:ascii="Times New Roman" w:hAnsi="Times New Roman" w:cs="Times New Roman"/>
          <w:sz w:val="24"/>
          <w:szCs w:val="24"/>
        </w:rPr>
        <w:t>market</w:t>
      </w:r>
      <w:proofErr w:type="spellEnd"/>
      <w:r w:rsidRPr="005F1832">
        <w:rPr>
          <w:rFonts w:ascii="Times New Roman" w:hAnsi="Times New Roman" w:cs="Times New Roman"/>
          <w:sz w:val="24"/>
          <w:szCs w:val="24"/>
        </w:rPr>
        <w:t xml:space="preserve">. Future </w:t>
      </w:r>
      <w:proofErr w:type="spellStart"/>
      <w:r w:rsidRPr="005F1832">
        <w:rPr>
          <w:rFonts w:ascii="Times New Roman" w:hAnsi="Times New Roman" w:cs="Times New Roman"/>
          <w:sz w:val="24"/>
          <w:szCs w:val="24"/>
        </w:rPr>
        <w:t>research</w:t>
      </w:r>
      <w:proofErr w:type="spellEnd"/>
      <w:r w:rsidRPr="005F1832">
        <w:rPr>
          <w:rFonts w:ascii="Times New Roman" w:hAnsi="Times New Roman" w:cs="Times New Roman"/>
          <w:sz w:val="24"/>
          <w:szCs w:val="24"/>
        </w:rPr>
        <w:t xml:space="preserve"> </w:t>
      </w:r>
      <w:proofErr w:type="spellStart"/>
      <w:r w:rsidRPr="005F1832">
        <w:rPr>
          <w:rFonts w:ascii="Times New Roman" w:hAnsi="Times New Roman" w:cs="Times New Roman"/>
          <w:sz w:val="24"/>
          <w:szCs w:val="24"/>
        </w:rPr>
        <w:t>could</w:t>
      </w:r>
      <w:proofErr w:type="spellEnd"/>
      <w:r w:rsidRPr="005F1832">
        <w:rPr>
          <w:rFonts w:ascii="Times New Roman" w:hAnsi="Times New Roman" w:cs="Times New Roman"/>
          <w:sz w:val="24"/>
          <w:szCs w:val="24"/>
        </w:rPr>
        <w:t xml:space="preserve"> explore extensions </w:t>
      </w:r>
      <w:proofErr w:type="spellStart"/>
      <w:r w:rsidRPr="005F1832">
        <w:rPr>
          <w:rFonts w:ascii="Times New Roman" w:hAnsi="Times New Roman" w:cs="Times New Roman"/>
          <w:sz w:val="24"/>
          <w:szCs w:val="24"/>
        </w:rPr>
        <w:t>such</w:t>
      </w:r>
      <w:proofErr w:type="spellEnd"/>
      <w:r w:rsidRPr="005F1832">
        <w:rPr>
          <w:rFonts w:ascii="Times New Roman" w:hAnsi="Times New Roman" w:cs="Times New Roman"/>
          <w:sz w:val="24"/>
          <w:szCs w:val="24"/>
        </w:rPr>
        <w:t xml:space="preserve"> as the </w:t>
      </w:r>
      <w:proofErr w:type="spellStart"/>
      <w:r w:rsidRPr="005F1832">
        <w:rPr>
          <w:rFonts w:ascii="Times New Roman" w:hAnsi="Times New Roman" w:cs="Times New Roman"/>
          <w:sz w:val="24"/>
          <w:szCs w:val="24"/>
        </w:rPr>
        <w:t>Svensson</w:t>
      </w:r>
      <w:proofErr w:type="spellEnd"/>
      <w:r w:rsidRPr="005F1832">
        <w:rPr>
          <w:rFonts w:ascii="Times New Roman" w:hAnsi="Times New Roman" w:cs="Times New Roman"/>
          <w:sz w:val="24"/>
          <w:szCs w:val="24"/>
        </w:rPr>
        <w:t xml:space="preserve"> model to </w:t>
      </w:r>
      <w:proofErr w:type="spellStart"/>
      <w:r w:rsidRPr="005F1832">
        <w:rPr>
          <w:rFonts w:ascii="Times New Roman" w:hAnsi="Times New Roman" w:cs="Times New Roman"/>
          <w:sz w:val="24"/>
          <w:szCs w:val="24"/>
        </w:rPr>
        <w:t>refine</w:t>
      </w:r>
      <w:proofErr w:type="spellEnd"/>
      <w:r w:rsidRPr="005F1832">
        <w:rPr>
          <w:rFonts w:ascii="Times New Roman" w:hAnsi="Times New Roman" w:cs="Times New Roman"/>
          <w:sz w:val="24"/>
          <w:szCs w:val="24"/>
        </w:rPr>
        <w:t xml:space="preserve"> </w:t>
      </w:r>
      <w:proofErr w:type="spellStart"/>
      <w:r w:rsidRPr="005F1832">
        <w:rPr>
          <w:rFonts w:ascii="Times New Roman" w:hAnsi="Times New Roman" w:cs="Times New Roman"/>
          <w:sz w:val="24"/>
          <w:szCs w:val="24"/>
        </w:rPr>
        <w:t>understanding</w:t>
      </w:r>
      <w:proofErr w:type="spellEnd"/>
      <w:r w:rsidRPr="005F1832">
        <w:rPr>
          <w:rFonts w:ascii="Times New Roman" w:hAnsi="Times New Roman" w:cs="Times New Roman"/>
          <w:sz w:val="24"/>
          <w:szCs w:val="24"/>
        </w:rPr>
        <w:t xml:space="preserve"> and </w:t>
      </w:r>
      <w:proofErr w:type="spellStart"/>
      <w:r w:rsidRPr="005F1832">
        <w:rPr>
          <w:rFonts w:ascii="Times New Roman" w:hAnsi="Times New Roman" w:cs="Times New Roman"/>
          <w:sz w:val="24"/>
          <w:szCs w:val="24"/>
        </w:rPr>
        <w:t>forecasting</w:t>
      </w:r>
      <w:proofErr w:type="spellEnd"/>
      <w:r w:rsidRPr="005F1832">
        <w:rPr>
          <w:rFonts w:ascii="Times New Roman" w:hAnsi="Times New Roman" w:cs="Times New Roman"/>
          <w:sz w:val="24"/>
          <w:szCs w:val="24"/>
        </w:rPr>
        <w:t xml:space="preserve"> </w:t>
      </w:r>
      <w:proofErr w:type="spellStart"/>
      <w:r w:rsidRPr="005F1832">
        <w:rPr>
          <w:rFonts w:ascii="Times New Roman" w:hAnsi="Times New Roman" w:cs="Times New Roman"/>
          <w:sz w:val="24"/>
          <w:szCs w:val="24"/>
        </w:rPr>
        <w:t>capabilities</w:t>
      </w:r>
      <w:proofErr w:type="spellEnd"/>
      <w:r w:rsidRPr="005F1832">
        <w:rPr>
          <w:rFonts w:ascii="Times New Roman" w:hAnsi="Times New Roman" w:cs="Times New Roman"/>
          <w:sz w:val="24"/>
          <w:szCs w:val="24"/>
        </w:rPr>
        <w:t>.</w:t>
      </w:r>
    </w:p>
    <w:p w:rsidR="005F1832" w:rsidRPr="005F1832" w:rsidRDefault="008B2720" w:rsidP="005F1832">
      <w:pPr>
        <w:spacing w:line="360" w:lineRule="auto"/>
        <w:jc w:val="both"/>
        <w:rPr>
          <w:rFonts w:ascii="Times New Roman" w:hAnsi="Times New Roman" w:cs="Times New Roman"/>
          <w:sz w:val="24"/>
          <w:szCs w:val="24"/>
        </w:rPr>
      </w:pPr>
      <w:r w:rsidRPr="005F1832">
        <w:rPr>
          <w:rFonts w:ascii="Times New Roman" w:hAnsi="Times New Roman" w:cs="Times New Roman"/>
          <w:sz w:val="24"/>
          <w:szCs w:val="24"/>
        </w:rPr>
        <w:t>Keywords :</w:t>
      </w:r>
      <w:r w:rsidR="005F1832" w:rsidRPr="005F1832">
        <w:rPr>
          <w:rFonts w:ascii="Times New Roman" w:hAnsi="Times New Roman" w:cs="Times New Roman"/>
          <w:sz w:val="24"/>
          <w:szCs w:val="24"/>
        </w:rPr>
        <w:t xml:space="preserve"> Nelson-Siegel model, Madagascar, </w:t>
      </w:r>
      <w:proofErr w:type="spellStart"/>
      <w:r w:rsidR="005F1832" w:rsidRPr="005F1832">
        <w:rPr>
          <w:rFonts w:ascii="Times New Roman" w:hAnsi="Times New Roman" w:cs="Times New Roman"/>
          <w:sz w:val="24"/>
          <w:szCs w:val="24"/>
        </w:rPr>
        <w:t>term</w:t>
      </w:r>
      <w:proofErr w:type="spellEnd"/>
      <w:r w:rsidR="005F1832" w:rsidRPr="005F1832">
        <w:rPr>
          <w:rFonts w:ascii="Times New Roman" w:hAnsi="Times New Roman" w:cs="Times New Roman"/>
          <w:sz w:val="24"/>
          <w:szCs w:val="24"/>
        </w:rPr>
        <w:t xml:space="preserve"> structure of </w:t>
      </w:r>
      <w:proofErr w:type="spellStart"/>
      <w:r w:rsidR="005F1832" w:rsidRPr="005F1832">
        <w:rPr>
          <w:rFonts w:ascii="Times New Roman" w:hAnsi="Times New Roman" w:cs="Times New Roman"/>
          <w:sz w:val="24"/>
          <w:szCs w:val="24"/>
        </w:rPr>
        <w:t>interest</w:t>
      </w:r>
      <w:proofErr w:type="spellEnd"/>
      <w:r w:rsidR="005F1832" w:rsidRPr="005F1832">
        <w:rPr>
          <w:rFonts w:ascii="Times New Roman" w:hAnsi="Times New Roman" w:cs="Times New Roman"/>
          <w:sz w:val="24"/>
          <w:szCs w:val="24"/>
        </w:rPr>
        <w:t xml:space="preserve"> rates, </w:t>
      </w:r>
      <w:proofErr w:type="spellStart"/>
      <w:r w:rsidR="005F1832" w:rsidRPr="005F1832">
        <w:rPr>
          <w:rFonts w:ascii="Times New Roman" w:hAnsi="Times New Roman" w:cs="Times New Roman"/>
          <w:sz w:val="24"/>
          <w:szCs w:val="24"/>
        </w:rPr>
        <w:t>mone</w:t>
      </w:r>
      <w:r w:rsidR="005F1832">
        <w:rPr>
          <w:rFonts w:ascii="Times New Roman" w:hAnsi="Times New Roman" w:cs="Times New Roman"/>
          <w:sz w:val="24"/>
          <w:szCs w:val="24"/>
        </w:rPr>
        <w:t>tary</w:t>
      </w:r>
      <w:proofErr w:type="spellEnd"/>
      <w:r w:rsidR="005F1832">
        <w:rPr>
          <w:rFonts w:ascii="Times New Roman" w:hAnsi="Times New Roman" w:cs="Times New Roman"/>
          <w:sz w:val="24"/>
          <w:szCs w:val="24"/>
        </w:rPr>
        <w:t xml:space="preserve"> </w:t>
      </w:r>
      <w:proofErr w:type="spellStart"/>
      <w:r w:rsidR="005F1832">
        <w:rPr>
          <w:rFonts w:ascii="Times New Roman" w:hAnsi="Times New Roman" w:cs="Times New Roman"/>
          <w:sz w:val="24"/>
          <w:szCs w:val="24"/>
        </w:rPr>
        <w:t>policy</w:t>
      </w:r>
      <w:proofErr w:type="spellEnd"/>
      <w:r w:rsidR="005F1832">
        <w:rPr>
          <w:rFonts w:ascii="Times New Roman" w:hAnsi="Times New Roman" w:cs="Times New Roman"/>
          <w:sz w:val="24"/>
          <w:szCs w:val="24"/>
        </w:rPr>
        <w:t xml:space="preserve">, </w:t>
      </w:r>
      <w:proofErr w:type="spellStart"/>
      <w:r w:rsidR="005F1832">
        <w:rPr>
          <w:rFonts w:ascii="Times New Roman" w:hAnsi="Times New Roman" w:cs="Times New Roman"/>
          <w:sz w:val="24"/>
          <w:szCs w:val="24"/>
        </w:rPr>
        <w:t>financial</w:t>
      </w:r>
      <w:proofErr w:type="spellEnd"/>
      <w:r w:rsidR="005F1832">
        <w:rPr>
          <w:rFonts w:ascii="Times New Roman" w:hAnsi="Times New Roman" w:cs="Times New Roman"/>
          <w:sz w:val="24"/>
          <w:szCs w:val="24"/>
        </w:rPr>
        <w:t xml:space="preserve"> </w:t>
      </w:r>
      <w:proofErr w:type="spellStart"/>
      <w:r w:rsidR="005F1832">
        <w:rPr>
          <w:rFonts w:ascii="Times New Roman" w:hAnsi="Times New Roman" w:cs="Times New Roman"/>
          <w:sz w:val="24"/>
          <w:szCs w:val="24"/>
        </w:rPr>
        <w:t>markets</w:t>
      </w:r>
      <w:proofErr w:type="spellEnd"/>
      <w:r w:rsidR="005F1832">
        <w:rPr>
          <w:rFonts w:ascii="Times New Roman" w:hAnsi="Times New Roman" w:cs="Times New Roman"/>
          <w:sz w:val="24"/>
          <w:szCs w:val="24"/>
        </w:rPr>
        <w:t>.</w:t>
      </w:r>
    </w:p>
    <w:p w:rsidR="005F1832" w:rsidRDefault="005F1832" w:rsidP="005F1832">
      <w:pPr>
        <w:spacing w:line="360" w:lineRule="auto"/>
        <w:jc w:val="center"/>
        <w:rPr>
          <w:rFonts w:ascii="Times New Roman" w:hAnsi="Times New Roman" w:cs="Times New Roman"/>
          <w:b/>
          <w:sz w:val="24"/>
          <w:szCs w:val="24"/>
        </w:rPr>
      </w:pPr>
      <w:r>
        <w:rPr>
          <w:rFonts w:ascii="Times New Roman" w:hAnsi="Times New Roman" w:cs="Times New Roman"/>
          <w:b/>
          <w:sz w:val="24"/>
          <w:szCs w:val="24"/>
        </w:rPr>
        <w:t>Résumé</w:t>
      </w:r>
    </w:p>
    <w:p w:rsidR="00C467CE" w:rsidRPr="00C467CE" w:rsidRDefault="00C467CE" w:rsidP="00C467CE">
      <w:pPr>
        <w:spacing w:line="360" w:lineRule="auto"/>
        <w:jc w:val="both"/>
        <w:rPr>
          <w:rFonts w:ascii="Times New Roman" w:hAnsi="Times New Roman" w:cs="Times New Roman"/>
          <w:sz w:val="24"/>
          <w:szCs w:val="24"/>
        </w:rPr>
      </w:pPr>
      <w:r>
        <w:rPr>
          <w:rFonts w:ascii="Times New Roman" w:hAnsi="Times New Roman" w:cs="Times New Roman"/>
          <w:sz w:val="24"/>
          <w:szCs w:val="24"/>
        </w:rPr>
        <w:t>L’objectif de cette recherche est</w:t>
      </w:r>
      <w:r w:rsidRPr="00C467CE">
        <w:rPr>
          <w:rFonts w:ascii="Times New Roman" w:hAnsi="Times New Roman" w:cs="Times New Roman"/>
          <w:sz w:val="24"/>
          <w:szCs w:val="24"/>
        </w:rPr>
        <w:t xml:space="preserve"> </w:t>
      </w:r>
      <w:r>
        <w:rPr>
          <w:rFonts w:ascii="Times New Roman" w:hAnsi="Times New Roman" w:cs="Times New Roman"/>
          <w:sz w:val="24"/>
          <w:szCs w:val="24"/>
        </w:rPr>
        <w:t>l’estimation de la structure par</w:t>
      </w:r>
      <w:r w:rsidRPr="00C467CE">
        <w:rPr>
          <w:rFonts w:ascii="Times New Roman" w:hAnsi="Times New Roman" w:cs="Times New Roman"/>
          <w:sz w:val="24"/>
          <w:szCs w:val="24"/>
        </w:rPr>
        <w:t xml:space="preserve"> terme des taux d'intérêt à Madagascar en utilisant le modèle de Nelson-Siegel. Le marché financier malg</w:t>
      </w:r>
      <w:r>
        <w:rPr>
          <w:rFonts w:ascii="Times New Roman" w:hAnsi="Times New Roman" w:cs="Times New Roman"/>
          <w:sz w:val="24"/>
          <w:szCs w:val="24"/>
        </w:rPr>
        <w:t>ache est principalement constitué</w:t>
      </w:r>
      <w:r w:rsidRPr="00C467CE">
        <w:rPr>
          <w:rFonts w:ascii="Times New Roman" w:hAnsi="Times New Roman" w:cs="Times New Roman"/>
          <w:sz w:val="24"/>
          <w:szCs w:val="24"/>
        </w:rPr>
        <w:t xml:space="preserve"> par le marché monétaire, compte tenu de l'absence d'une bourse </w:t>
      </w:r>
      <w:r>
        <w:rPr>
          <w:rFonts w:ascii="Times New Roman" w:hAnsi="Times New Roman" w:cs="Times New Roman"/>
          <w:sz w:val="24"/>
          <w:szCs w:val="24"/>
        </w:rPr>
        <w:t>et d'un marché obligataire peu développé. Cette étude</w:t>
      </w:r>
      <w:r w:rsidRPr="00C467CE">
        <w:rPr>
          <w:rFonts w:ascii="Times New Roman" w:hAnsi="Times New Roman" w:cs="Times New Roman"/>
          <w:sz w:val="24"/>
          <w:szCs w:val="24"/>
        </w:rPr>
        <w:t xml:space="preserve"> utilise des données mensuelles sur les bons du Trésor avec des échéances de 1, 3, 6, 9 et 13 mois p</w:t>
      </w:r>
      <w:r>
        <w:rPr>
          <w:rFonts w:ascii="Times New Roman" w:hAnsi="Times New Roman" w:cs="Times New Roman"/>
          <w:sz w:val="24"/>
          <w:szCs w:val="24"/>
        </w:rPr>
        <w:t>our la période allant de février</w:t>
      </w:r>
      <w:r w:rsidRPr="00C467CE">
        <w:rPr>
          <w:rFonts w:ascii="Times New Roman" w:hAnsi="Times New Roman" w:cs="Times New Roman"/>
          <w:sz w:val="24"/>
          <w:szCs w:val="24"/>
        </w:rPr>
        <w:t xml:space="preserve"> 2018 à </w:t>
      </w:r>
      <w:r w:rsidRPr="00C467CE">
        <w:rPr>
          <w:rFonts w:ascii="Times New Roman" w:hAnsi="Times New Roman" w:cs="Times New Roman"/>
          <w:sz w:val="24"/>
          <w:szCs w:val="24"/>
        </w:rPr>
        <w:lastRenderedPageBreak/>
        <w:t>novembre 2022. Une régression non linéaire a été employée pour estimer les paramètres du modèle (β0, β1, β2</w:t>
      </w:r>
      <w:r>
        <w:rPr>
          <w:rFonts w:ascii="Times New Roman" w:hAnsi="Times New Roman" w:cs="Times New Roman"/>
          <w:sz w:val="24"/>
          <w:szCs w:val="24"/>
        </w:rPr>
        <w:t>, et λ) à l'aide du logiciel R.</w:t>
      </w:r>
    </w:p>
    <w:p w:rsidR="00C467CE" w:rsidRPr="00C467CE" w:rsidRDefault="00C467CE" w:rsidP="00C467CE">
      <w:pPr>
        <w:spacing w:line="360" w:lineRule="auto"/>
        <w:jc w:val="both"/>
        <w:rPr>
          <w:rFonts w:ascii="Times New Roman" w:hAnsi="Times New Roman" w:cs="Times New Roman"/>
          <w:sz w:val="24"/>
          <w:szCs w:val="24"/>
        </w:rPr>
      </w:pPr>
      <w:r>
        <w:rPr>
          <w:rFonts w:ascii="Times New Roman" w:hAnsi="Times New Roman" w:cs="Times New Roman"/>
          <w:sz w:val="24"/>
          <w:szCs w:val="24"/>
        </w:rPr>
        <w:t>Les résultats indiquent la pertinence du</w:t>
      </w:r>
      <w:r w:rsidRPr="00C467CE">
        <w:rPr>
          <w:rFonts w:ascii="Times New Roman" w:hAnsi="Times New Roman" w:cs="Times New Roman"/>
          <w:sz w:val="24"/>
          <w:szCs w:val="24"/>
        </w:rPr>
        <w:t xml:space="preserve"> modèle de Nelson-Siegel </w:t>
      </w:r>
      <w:r>
        <w:rPr>
          <w:rFonts w:ascii="Times New Roman" w:hAnsi="Times New Roman" w:cs="Times New Roman"/>
          <w:sz w:val="24"/>
          <w:szCs w:val="24"/>
        </w:rPr>
        <w:t xml:space="preserve">dans la capture de </w:t>
      </w:r>
      <w:r w:rsidRPr="00C467CE">
        <w:rPr>
          <w:rFonts w:ascii="Times New Roman" w:hAnsi="Times New Roman" w:cs="Times New Roman"/>
          <w:sz w:val="24"/>
          <w:szCs w:val="24"/>
        </w:rPr>
        <w:t>la dynamique observée de la courbe de rendemen</w:t>
      </w:r>
      <w:r>
        <w:rPr>
          <w:rFonts w:ascii="Times New Roman" w:hAnsi="Times New Roman" w:cs="Times New Roman"/>
          <w:sz w:val="24"/>
          <w:szCs w:val="24"/>
        </w:rPr>
        <w:t>t, démontrant une relation étroite</w:t>
      </w:r>
      <w:r w:rsidRPr="00C467CE">
        <w:rPr>
          <w:rFonts w:ascii="Times New Roman" w:hAnsi="Times New Roman" w:cs="Times New Roman"/>
          <w:sz w:val="24"/>
          <w:szCs w:val="24"/>
        </w:rPr>
        <w:t xml:space="preserve"> entre les taux estimés et observés. Les </w:t>
      </w:r>
      <w:r>
        <w:rPr>
          <w:rFonts w:ascii="Times New Roman" w:hAnsi="Times New Roman" w:cs="Times New Roman"/>
          <w:sz w:val="24"/>
          <w:szCs w:val="24"/>
        </w:rPr>
        <w:t>principaux résultats montrent</w:t>
      </w:r>
      <w:r w:rsidRPr="00C467CE">
        <w:rPr>
          <w:rFonts w:ascii="Times New Roman" w:hAnsi="Times New Roman" w:cs="Times New Roman"/>
          <w:sz w:val="24"/>
          <w:szCs w:val="24"/>
        </w:rPr>
        <w:t xml:space="preserve"> des niveaux de rendement à long terme positifs et stables (β0), des coefficients de pente négatifs (β1) suggérant des effets potentiels de politique monétaire à court terme, et des facteurs de courbure à moyen terme (β2) reflétant la sensibilité du marché. Malgré des pentes négatives, la courbe des rendements présente une tendance à la hausse, mettant en évidence une interaction unique entre les coefficients et l'environneme</w:t>
      </w:r>
      <w:r>
        <w:rPr>
          <w:rFonts w:ascii="Times New Roman" w:hAnsi="Times New Roman" w:cs="Times New Roman"/>
          <w:sz w:val="24"/>
          <w:szCs w:val="24"/>
        </w:rPr>
        <w:t>nt macroéconomique sous-jacent.</w:t>
      </w:r>
    </w:p>
    <w:p w:rsidR="00C467CE" w:rsidRDefault="00C467CE" w:rsidP="00C467CE">
      <w:pPr>
        <w:spacing w:line="360" w:lineRule="auto"/>
        <w:jc w:val="both"/>
        <w:rPr>
          <w:rFonts w:ascii="Times New Roman" w:hAnsi="Times New Roman" w:cs="Times New Roman"/>
          <w:sz w:val="24"/>
          <w:szCs w:val="24"/>
        </w:rPr>
      </w:pPr>
      <w:r w:rsidRPr="00C467CE">
        <w:rPr>
          <w:rFonts w:ascii="Times New Roman" w:hAnsi="Times New Roman" w:cs="Times New Roman"/>
          <w:sz w:val="24"/>
          <w:szCs w:val="24"/>
        </w:rPr>
        <w:t xml:space="preserve">Cette étude souligne l'applicabilité du modèle Nelson-Siegel au contexte malgache et donne un aperçu de la structure des taux d'intérêt dans un marché financier émergent. Les recherches futures pourraient explorer des extensions telles que le modèle de </w:t>
      </w:r>
      <w:proofErr w:type="spellStart"/>
      <w:r w:rsidRPr="00C467CE">
        <w:rPr>
          <w:rFonts w:ascii="Times New Roman" w:hAnsi="Times New Roman" w:cs="Times New Roman"/>
          <w:sz w:val="24"/>
          <w:szCs w:val="24"/>
        </w:rPr>
        <w:t>Svensson</w:t>
      </w:r>
      <w:proofErr w:type="spellEnd"/>
      <w:r w:rsidRPr="00C467CE">
        <w:rPr>
          <w:rFonts w:ascii="Times New Roman" w:hAnsi="Times New Roman" w:cs="Times New Roman"/>
          <w:sz w:val="24"/>
          <w:szCs w:val="24"/>
        </w:rPr>
        <w:t xml:space="preserve"> afin d'affiner la compréhension</w:t>
      </w:r>
      <w:r>
        <w:rPr>
          <w:rFonts w:ascii="Times New Roman" w:hAnsi="Times New Roman" w:cs="Times New Roman"/>
          <w:sz w:val="24"/>
          <w:szCs w:val="24"/>
        </w:rPr>
        <w:t xml:space="preserve"> et les capacités de prévision.</w:t>
      </w:r>
    </w:p>
    <w:p w:rsidR="00C467CE" w:rsidRDefault="00C467CE" w:rsidP="00C467CE">
      <w:pPr>
        <w:spacing w:line="360" w:lineRule="auto"/>
        <w:jc w:val="both"/>
        <w:rPr>
          <w:rFonts w:ascii="Times New Roman" w:hAnsi="Times New Roman" w:cs="Times New Roman"/>
          <w:sz w:val="24"/>
          <w:szCs w:val="24"/>
        </w:rPr>
      </w:pPr>
      <w:r w:rsidRPr="00C467CE">
        <w:rPr>
          <w:rFonts w:ascii="Times New Roman" w:hAnsi="Times New Roman" w:cs="Times New Roman"/>
          <w:sz w:val="24"/>
          <w:szCs w:val="24"/>
        </w:rPr>
        <w:t>Mots-clés : Mo</w:t>
      </w:r>
      <w:r w:rsidR="005F1832">
        <w:rPr>
          <w:rFonts w:ascii="Times New Roman" w:hAnsi="Times New Roman" w:cs="Times New Roman"/>
          <w:sz w:val="24"/>
          <w:szCs w:val="24"/>
        </w:rPr>
        <w:t>dèle Nelson-Siegel, Madagascar, structure par</w:t>
      </w:r>
      <w:r w:rsidRPr="00C467CE">
        <w:rPr>
          <w:rFonts w:ascii="Times New Roman" w:hAnsi="Times New Roman" w:cs="Times New Roman"/>
          <w:sz w:val="24"/>
          <w:szCs w:val="24"/>
        </w:rPr>
        <w:t xml:space="preserve"> terme des taux d'intérêt, politique monétaire, marchés financiers.</w:t>
      </w:r>
    </w:p>
    <w:p w:rsidR="005F1832" w:rsidRPr="005F1832" w:rsidRDefault="005F1832" w:rsidP="005F1832">
      <w:pPr>
        <w:spacing w:line="360" w:lineRule="auto"/>
        <w:jc w:val="center"/>
        <w:rPr>
          <w:rFonts w:ascii="Times New Roman" w:hAnsi="Times New Roman" w:cs="Times New Roman"/>
          <w:b/>
          <w:sz w:val="24"/>
          <w:szCs w:val="24"/>
        </w:rPr>
      </w:pPr>
      <w:proofErr w:type="spellStart"/>
      <w:r w:rsidRPr="005F1832">
        <w:rPr>
          <w:rFonts w:ascii="Times New Roman" w:hAnsi="Times New Roman" w:cs="Times New Roman"/>
          <w:b/>
          <w:sz w:val="24"/>
          <w:szCs w:val="24"/>
        </w:rPr>
        <w:t>Disclaimer</w:t>
      </w:r>
      <w:proofErr w:type="spellEnd"/>
    </w:p>
    <w:p w:rsidR="005F1832" w:rsidRPr="005F1832" w:rsidRDefault="005F1832" w:rsidP="005F1832">
      <w:pPr>
        <w:spacing w:line="360" w:lineRule="auto"/>
        <w:jc w:val="both"/>
        <w:rPr>
          <w:rFonts w:ascii="Times New Roman" w:hAnsi="Times New Roman" w:cs="Times New Roman"/>
          <w:sz w:val="24"/>
          <w:szCs w:val="24"/>
        </w:rPr>
      </w:pPr>
      <w:r w:rsidRPr="005F1832">
        <w:rPr>
          <w:rFonts w:ascii="Times New Roman" w:hAnsi="Times New Roman" w:cs="Times New Roman"/>
          <w:sz w:val="24"/>
          <w:szCs w:val="24"/>
        </w:rPr>
        <w:t xml:space="preserve">This article has been </w:t>
      </w:r>
      <w:proofErr w:type="spellStart"/>
      <w:r w:rsidRPr="005F1832">
        <w:rPr>
          <w:rFonts w:ascii="Times New Roman" w:hAnsi="Times New Roman" w:cs="Times New Roman"/>
          <w:sz w:val="24"/>
          <w:szCs w:val="24"/>
        </w:rPr>
        <w:t>written</w:t>
      </w:r>
      <w:proofErr w:type="spellEnd"/>
      <w:r w:rsidRPr="005F1832">
        <w:rPr>
          <w:rFonts w:ascii="Times New Roman" w:hAnsi="Times New Roman" w:cs="Times New Roman"/>
          <w:sz w:val="24"/>
          <w:szCs w:val="24"/>
        </w:rPr>
        <w:t xml:space="preserve"> in an </w:t>
      </w:r>
      <w:proofErr w:type="spellStart"/>
      <w:r w:rsidRPr="005F1832">
        <w:rPr>
          <w:rFonts w:ascii="Times New Roman" w:hAnsi="Times New Roman" w:cs="Times New Roman"/>
          <w:sz w:val="24"/>
          <w:szCs w:val="24"/>
        </w:rPr>
        <w:t>independent</w:t>
      </w:r>
      <w:proofErr w:type="spellEnd"/>
      <w:r w:rsidRPr="005F1832">
        <w:rPr>
          <w:rFonts w:ascii="Times New Roman" w:hAnsi="Times New Roman" w:cs="Times New Roman"/>
          <w:sz w:val="24"/>
          <w:szCs w:val="24"/>
        </w:rPr>
        <w:t xml:space="preserve"> </w:t>
      </w:r>
      <w:proofErr w:type="spellStart"/>
      <w:r w:rsidRPr="005F1832">
        <w:rPr>
          <w:rFonts w:ascii="Times New Roman" w:hAnsi="Times New Roman" w:cs="Times New Roman"/>
          <w:sz w:val="24"/>
          <w:szCs w:val="24"/>
        </w:rPr>
        <w:t>academic</w:t>
      </w:r>
      <w:proofErr w:type="spellEnd"/>
      <w:r w:rsidRPr="005F1832">
        <w:rPr>
          <w:rFonts w:ascii="Times New Roman" w:hAnsi="Times New Roman" w:cs="Times New Roman"/>
          <w:sz w:val="24"/>
          <w:szCs w:val="24"/>
        </w:rPr>
        <w:t xml:space="preserve"> </w:t>
      </w:r>
      <w:proofErr w:type="spellStart"/>
      <w:r w:rsidRPr="005F1832">
        <w:rPr>
          <w:rFonts w:ascii="Times New Roman" w:hAnsi="Times New Roman" w:cs="Times New Roman"/>
          <w:sz w:val="24"/>
          <w:szCs w:val="24"/>
        </w:rPr>
        <w:t>context</w:t>
      </w:r>
      <w:proofErr w:type="spellEnd"/>
      <w:r w:rsidRPr="005F1832">
        <w:rPr>
          <w:rFonts w:ascii="Times New Roman" w:hAnsi="Times New Roman" w:cs="Times New Roman"/>
          <w:sz w:val="24"/>
          <w:szCs w:val="24"/>
        </w:rPr>
        <w:t xml:space="preserve"> and </w:t>
      </w:r>
      <w:proofErr w:type="spellStart"/>
      <w:r w:rsidRPr="005F1832">
        <w:rPr>
          <w:rFonts w:ascii="Times New Roman" w:hAnsi="Times New Roman" w:cs="Times New Roman"/>
          <w:sz w:val="24"/>
          <w:szCs w:val="24"/>
        </w:rPr>
        <w:t>reflects</w:t>
      </w:r>
      <w:proofErr w:type="spellEnd"/>
      <w:r w:rsidRPr="005F1832">
        <w:rPr>
          <w:rFonts w:ascii="Times New Roman" w:hAnsi="Times New Roman" w:cs="Times New Roman"/>
          <w:sz w:val="24"/>
          <w:szCs w:val="24"/>
        </w:rPr>
        <w:t xml:space="preserve"> </w:t>
      </w:r>
      <w:proofErr w:type="spellStart"/>
      <w:r w:rsidRPr="005F1832">
        <w:rPr>
          <w:rFonts w:ascii="Times New Roman" w:hAnsi="Times New Roman" w:cs="Times New Roman"/>
          <w:sz w:val="24"/>
          <w:szCs w:val="24"/>
        </w:rPr>
        <w:t>exclusively</w:t>
      </w:r>
      <w:proofErr w:type="spellEnd"/>
      <w:r w:rsidRPr="005F1832">
        <w:rPr>
          <w:rFonts w:ascii="Times New Roman" w:hAnsi="Times New Roman" w:cs="Times New Roman"/>
          <w:sz w:val="24"/>
          <w:szCs w:val="24"/>
        </w:rPr>
        <w:t xml:space="preserve"> the opinions, analyses and conclusions of the </w:t>
      </w:r>
      <w:proofErr w:type="spellStart"/>
      <w:r w:rsidRPr="005F1832">
        <w:rPr>
          <w:rFonts w:ascii="Times New Roman" w:hAnsi="Times New Roman" w:cs="Times New Roman"/>
          <w:sz w:val="24"/>
          <w:szCs w:val="24"/>
        </w:rPr>
        <w:t>author</w:t>
      </w:r>
      <w:proofErr w:type="spellEnd"/>
      <w:r w:rsidRPr="005F1832">
        <w:rPr>
          <w:rFonts w:ascii="Times New Roman" w:hAnsi="Times New Roman" w:cs="Times New Roman"/>
          <w:sz w:val="24"/>
          <w:szCs w:val="24"/>
        </w:rPr>
        <w:t xml:space="preserve">. It in no </w:t>
      </w:r>
      <w:proofErr w:type="spellStart"/>
      <w:r w:rsidRPr="005F1832">
        <w:rPr>
          <w:rFonts w:ascii="Times New Roman" w:hAnsi="Times New Roman" w:cs="Times New Roman"/>
          <w:sz w:val="24"/>
          <w:szCs w:val="24"/>
        </w:rPr>
        <w:t>way</w:t>
      </w:r>
      <w:proofErr w:type="spellEnd"/>
      <w:r w:rsidRPr="005F1832">
        <w:rPr>
          <w:rFonts w:ascii="Times New Roman" w:hAnsi="Times New Roman" w:cs="Times New Roman"/>
          <w:sz w:val="24"/>
          <w:szCs w:val="24"/>
        </w:rPr>
        <w:t xml:space="preserve"> </w:t>
      </w:r>
      <w:proofErr w:type="spellStart"/>
      <w:r w:rsidRPr="005F1832">
        <w:rPr>
          <w:rFonts w:ascii="Times New Roman" w:hAnsi="Times New Roman" w:cs="Times New Roman"/>
          <w:sz w:val="24"/>
          <w:szCs w:val="24"/>
        </w:rPr>
        <w:t>represents</w:t>
      </w:r>
      <w:proofErr w:type="spellEnd"/>
      <w:r w:rsidRPr="005F1832">
        <w:rPr>
          <w:rFonts w:ascii="Times New Roman" w:hAnsi="Times New Roman" w:cs="Times New Roman"/>
          <w:sz w:val="24"/>
          <w:szCs w:val="24"/>
        </w:rPr>
        <w:t xml:space="preserve"> an official position of the </w:t>
      </w:r>
      <w:proofErr w:type="spellStart"/>
      <w:r w:rsidRPr="005F1832">
        <w:rPr>
          <w:rFonts w:ascii="Times New Roman" w:hAnsi="Times New Roman" w:cs="Times New Roman"/>
          <w:sz w:val="24"/>
          <w:szCs w:val="24"/>
        </w:rPr>
        <w:t>Univ</w:t>
      </w:r>
      <w:r>
        <w:rPr>
          <w:rFonts w:ascii="Times New Roman" w:hAnsi="Times New Roman" w:cs="Times New Roman"/>
          <w:sz w:val="24"/>
          <w:szCs w:val="24"/>
        </w:rPr>
        <w:t>ersity</w:t>
      </w:r>
      <w:proofErr w:type="spellEnd"/>
      <w:r>
        <w:rPr>
          <w:rFonts w:ascii="Times New Roman" w:hAnsi="Times New Roman" w:cs="Times New Roman"/>
          <w:sz w:val="24"/>
          <w:szCs w:val="24"/>
        </w:rPr>
        <w:t xml:space="preserve"> of Antananarivo</w:t>
      </w:r>
      <w:r w:rsidRPr="005F1832">
        <w:rPr>
          <w:rFonts w:ascii="Times New Roman" w:hAnsi="Times New Roman" w:cs="Times New Roman"/>
          <w:sz w:val="24"/>
          <w:szCs w:val="24"/>
        </w:rPr>
        <w:t xml:space="preserve"> or </w:t>
      </w:r>
      <w:proofErr w:type="spellStart"/>
      <w:r w:rsidRPr="005F1832">
        <w:rPr>
          <w:rFonts w:ascii="Times New Roman" w:hAnsi="Times New Roman" w:cs="Times New Roman"/>
          <w:sz w:val="24"/>
          <w:szCs w:val="24"/>
        </w:rPr>
        <w:t>its</w:t>
      </w:r>
      <w:proofErr w:type="spellEnd"/>
      <w:r w:rsidRPr="005F1832">
        <w:rPr>
          <w:rFonts w:ascii="Times New Roman" w:hAnsi="Times New Roman" w:cs="Times New Roman"/>
          <w:sz w:val="24"/>
          <w:szCs w:val="24"/>
        </w:rPr>
        <w:t xml:space="preserve"> adm</w:t>
      </w:r>
      <w:r>
        <w:rPr>
          <w:rFonts w:ascii="Times New Roman" w:hAnsi="Times New Roman" w:cs="Times New Roman"/>
          <w:sz w:val="24"/>
          <w:szCs w:val="24"/>
        </w:rPr>
        <w:t xml:space="preserve">inistrative or </w:t>
      </w:r>
      <w:proofErr w:type="spellStart"/>
      <w:r>
        <w:rPr>
          <w:rFonts w:ascii="Times New Roman" w:hAnsi="Times New Roman" w:cs="Times New Roman"/>
          <w:sz w:val="24"/>
          <w:szCs w:val="24"/>
        </w:rPr>
        <w:t>academic</w:t>
      </w:r>
      <w:proofErr w:type="spellEnd"/>
      <w:r>
        <w:rPr>
          <w:rFonts w:ascii="Times New Roman" w:hAnsi="Times New Roman" w:cs="Times New Roman"/>
          <w:sz w:val="24"/>
          <w:szCs w:val="24"/>
        </w:rPr>
        <w:t xml:space="preserve"> bodies.</w:t>
      </w:r>
    </w:p>
    <w:p w:rsidR="005F1832" w:rsidRPr="005F1832" w:rsidRDefault="005F1832" w:rsidP="005F1832">
      <w:pPr>
        <w:spacing w:line="360" w:lineRule="auto"/>
        <w:jc w:val="both"/>
        <w:rPr>
          <w:rFonts w:ascii="Times New Roman" w:hAnsi="Times New Roman" w:cs="Times New Roman"/>
          <w:sz w:val="24"/>
          <w:szCs w:val="24"/>
        </w:rPr>
      </w:pPr>
      <w:r w:rsidRPr="005F1832">
        <w:rPr>
          <w:rFonts w:ascii="Times New Roman" w:hAnsi="Times New Roman" w:cs="Times New Roman"/>
          <w:sz w:val="24"/>
          <w:szCs w:val="24"/>
        </w:rPr>
        <w:t xml:space="preserve">The data </w:t>
      </w:r>
      <w:proofErr w:type="spellStart"/>
      <w:r w:rsidRPr="005F1832">
        <w:rPr>
          <w:rFonts w:ascii="Times New Roman" w:hAnsi="Times New Roman" w:cs="Times New Roman"/>
          <w:sz w:val="24"/>
          <w:szCs w:val="24"/>
        </w:rPr>
        <w:t>used</w:t>
      </w:r>
      <w:proofErr w:type="spellEnd"/>
      <w:r w:rsidRPr="005F1832">
        <w:rPr>
          <w:rFonts w:ascii="Times New Roman" w:hAnsi="Times New Roman" w:cs="Times New Roman"/>
          <w:sz w:val="24"/>
          <w:szCs w:val="24"/>
        </w:rPr>
        <w:t xml:space="preserve">, the </w:t>
      </w:r>
      <w:proofErr w:type="spellStart"/>
      <w:r w:rsidRPr="005F1832">
        <w:rPr>
          <w:rFonts w:ascii="Times New Roman" w:hAnsi="Times New Roman" w:cs="Times New Roman"/>
          <w:sz w:val="24"/>
          <w:szCs w:val="24"/>
        </w:rPr>
        <w:t>results</w:t>
      </w:r>
      <w:proofErr w:type="spellEnd"/>
      <w:r w:rsidRPr="005F1832">
        <w:rPr>
          <w:rFonts w:ascii="Times New Roman" w:hAnsi="Times New Roman" w:cs="Times New Roman"/>
          <w:sz w:val="24"/>
          <w:szCs w:val="24"/>
        </w:rPr>
        <w:t xml:space="preserve"> </w:t>
      </w:r>
      <w:proofErr w:type="spellStart"/>
      <w:r w:rsidRPr="005F1832">
        <w:rPr>
          <w:rFonts w:ascii="Times New Roman" w:hAnsi="Times New Roman" w:cs="Times New Roman"/>
          <w:sz w:val="24"/>
          <w:szCs w:val="24"/>
        </w:rPr>
        <w:t>obtained</w:t>
      </w:r>
      <w:proofErr w:type="spellEnd"/>
      <w:r w:rsidRPr="005F1832">
        <w:rPr>
          <w:rFonts w:ascii="Times New Roman" w:hAnsi="Times New Roman" w:cs="Times New Roman"/>
          <w:sz w:val="24"/>
          <w:szCs w:val="24"/>
        </w:rPr>
        <w:t xml:space="preserve"> and the conclusions </w:t>
      </w:r>
      <w:proofErr w:type="spellStart"/>
      <w:r w:rsidRPr="005F1832">
        <w:rPr>
          <w:rFonts w:ascii="Times New Roman" w:hAnsi="Times New Roman" w:cs="Times New Roman"/>
          <w:sz w:val="24"/>
          <w:szCs w:val="24"/>
        </w:rPr>
        <w:t>drawn</w:t>
      </w:r>
      <w:proofErr w:type="spellEnd"/>
      <w:r w:rsidRPr="005F1832">
        <w:rPr>
          <w:rFonts w:ascii="Times New Roman" w:hAnsi="Times New Roman" w:cs="Times New Roman"/>
          <w:sz w:val="24"/>
          <w:szCs w:val="24"/>
        </w:rPr>
        <w:t xml:space="preserve"> in </w:t>
      </w:r>
      <w:proofErr w:type="spellStart"/>
      <w:r w:rsidRPr="005F1832">
        <w:rPr>
          <w:rFonts w:ascii="Times New Roman" w:hAnsi="Times New Roman" w:cs="Times New Roman"/>
          <w:sz w:val="24"/>
          <w:szCs w:val="24"/>
        </w:rPr>
        <w:t>this</w:t>
      </w:r>
      <w:proofErr w:type="spellEnd"/>
      <w:r w:rsidRPr="005F1832">
        <w:rPr>
          <w:rFonts w:ascii="Times New Roman" w:hAnsi="Times New Roman" w:cs="Times New Roman"/>
          <w:sz w:val="24"/>
          <w:szCs w:val="24"/>
        </w:rPr>
        <w:t xml:space="preserve"> </w:t>
      </w:r>
      <w:proofErr w:type="spellStart"/>
      <w:r w:rsidRPr="005F1832">
        <w:rPr>
          <w:rFonts w:ascii="Times New Roman" w:hAnsi="Times New Roman" w:cs="Times New Roman"/>
          <w:sz w:val="24"/>
          <w:szCs w:val="24"/>
        </w:rPr>
        <w:t>study</w:t>
      </w:r>
      <w:proofErr w:type="spellEnd"/>
      <w:r w:rsidRPr="005F1832">
        <w:rPr>
          <w:rFonts w:ascii="Times New Roman" w:hAnsi="Times New Roman" w:cs="Times New Roman"/>
          <w:sz w:val="24"/>
          <w:szCs w:val="24"/>
        </w:rPr>
        <w:t xml:space="preserve"> are </w:t>
      </w:r>
      <w:proofErr w:type="spellStart"/>
      <w:r w:rsidRPr="005F1832">
        <w:rPr>
          <w:rFonts w:ascii="Times New Roman" w:hAnsi="Times New Roman" w:cs="Times New Roman"/>
          <w:sz w:val="24"/>
          <w:szCs w:val="24"/>
        </w:rPr>
        <w:t>based</w:t>
      </w:r>
      <w:proofErr w:type="spellEnd"/>
      <w:r w:rsidRPr="005F1832">
        <w:rPr>
          <w:rFonts w:ascii="Times New Roman" w:hAnsi="Times New Roman" w:cs="Times New Roman"/>
          <w:sz w:val="24"/>
          <w:szCs w:val="24"/>
        </w:rPr>
        <w:t xml:space="preserve"> on </w:t>
      </w:r>
      <w:proofErr w:type="spellStart"/>
      <w:r w:rsidRPr="005F1832">
        <w:rPr>
          <w:rFonts w:ascii="Times New Roman" w:hAnsi="Times New Roman" w:cs="Times New Roman"/>
          <w:sz w:val="24"/>
          <w:szCs w:val="24"/>
        </w:rPr>
        <w:t>specific</w:t>
      </w:r>
      <w:proofErr w:type="spellEnd"/>
      <w:r w:rsidRPr="005F1832">
        <w:rPr>
          <w:rFonts w:ascii="Times New Roman" w:hAnsi="Times New Roman" w:cs="Times New Roman"/>
          <w:sz w:val="24"/>
          <w:szCs w:val="24"/>
        </w:rPr>
        <w:t xml:space="preserve"> </w:t>
      </w:r>
      <w:proofErr w:type="spellStart"/>
      <w:r w:rsidRPr="005F1832">
        <w:rPr>
          <w:rFonts w:ascii="Times New Roman" w:hAnsi="Times New Roman" w:cs="Times New Roman"/>
          <w:sz w:val="24"/>
          <w:szCs w:val="24"/>
        </w:rPr>
        <w:t>methods</w:t>
      </w:r>
      <w:proofErr w:type="spellEnd"/>
      <w:r w:rsidRPr="005F1832">
        <w:rPr>
          <w:rFonts w:ascii="Times New Roman" w:hAnsi="Times New Roman" w:cs="Times New Roman"/>
          <w:sz w:val="24"/>
          <w:szCs w:val="24"/>
        </w:rPr>
        <w:t xml:space="preserve"> and do not engage the </w:t>
      </w:r>
      <w:proofErr w:type="spellStart"/>
      <w:r w:rsidRPr="005F1832">
        <w:rPr>
          <w:rFonts w:ascii="Times New Roman" w:hAnsi="Times New Roman" w:cs="Times New Roman"/>
          <w:sz w:val="24"/>
          <w:szCs w:val="24"/>
        </w:rPr>
        <w:t>responsibility</w:t>
      </w:r>
      <w:proofErr w:type="spellEnd"/>
      <w:r w:rsidRPr="005F1832">
        <w:rPr>
          <w:rFonts w:ascii="Times New Roman" w:hAnsi="Times New Roman" w:cs="Times New Roman"/>
          <w:sz w:val="24"/>
          <w:szCs w:val="24"/>
        </w:rPr>
        <w:t xml:space="preserve"> of the </w:t>
      </w:r>
      <w:proofErr w:type="spellStart"/>
      <w:r w:rsidRPr="005F1832">
        <w:rPr>
          <w:rFonts w:ascii="Times New Roman" w:hAnsi="Times New Roman" w:cs="Times New Roman"/>
          <w:sz w:val="24"/>
          <w:szCs w:val="24"/>
        </w:rPr>
        <w:t>University</w:t>
      </w:r>
      <w:proofErr w:type="spellEnd"/>
      <w:r w:rsidRPr="005F1832">
        <w:rPr>
          <w:rFonts w:ascii="Times New Roman" w:hAnsi="Times New Roman" w:cs="Times New Roman"/>
          <w:sz w:val="24"/>
          <w:szCs w:val="24"/>
        </w:rPr>
        <w:t xml:space="preserve">. </w:t>
      </w:r>
      <w:proofErr w:type="spellStart"/>
      <w:r w:rsidRPr="005F1832">
        <w:rPr>
          <w:rFonts w:ascii="Times New Roman" w:hAnsi="Times New Roman" w:cs="Times New Roman"/>
          <w:sz w:val="24"/>
          <w:szCs w:val="24"/>
        </w:rPr>
        <w:t>Any</w:t>
      </w:r>
      <w:proofErr w:type="spellEnd"/>
      <w:r w:rsidRPr="005F1832">
        <w:rPr>
          <w:rFonts w:ascii="Times New Roman" w:hAnsi="Times New Roman" w:cs="Times New Roman"/>
          <w:sz w:val="24"/>
          <w:szCs w:val="24"/>
        </w:rPr>
        <w:t xml:space="preserve"> </w:t>
      </w:r>
      <w:proofErr w:type="spellStart"/>
      <w:r w:rsidRPr="005F1832">
        <w:rPr>
          <w:rFonts w:ascii="Times New Roman" w:hAnsi="Times New Roman" w:cs="Times New Roman"/>
          <w:sz w:val="24"/>
          <w:szCs w:val="24"/>
        </w:rPr>
        <w:t>reference</w:t>
      </w:r>
      <w:proofErr w:type="spellEnd"/>
      <w:r w:rsidRPr="005F1832">
        <w:rPr>
          <w:rFonts w:ascii="Times New Roman" w:hAnsi="Times New Roman" w:cs="Times New Roman"/>
          <w:sz w:val="24"/>
          <w:szCs w:val="24"/>
        </w:rPr>
        <w:t xml:space="preserve"> to or use of </w:t>
      </w:r>
      <w:proofErr w:type="spellStart"/>
      <w:r w:rsidRPr="005F1832">
        <w:rPr>
          <w:rFonts w:ascii="Times New Roman" w:hAnsi="Times New Roman" w:cs="Times New Roman"/>
          <w:sz w:val="24"/>
          <w:szCs w:val="24"/>
        </w:rPr>
        <w:t>this</w:t>
      </w:r>
      <w:proofErr w:type="spellEnd"/>
      <w:r w:rsidRPr="005F1832">
        <w:rPr>
          <w:rFonts w:ascii="Times New Roman" w:hAnsi="Times New Roman" w:cs="Times New Roman"/>
          <w:sz w:val="24"/>
          <w:szCs w:val="24"/>
        </w:rPr>
        <w:t xml:space="preserve"> article must </w:t>
      </w:r>
      <w:proofErr w:type="spellStart"/>
      <w:r w:rsidRPr="005F1832">
        <w:rPr>
          <w:rFonts w:ascii="Times New Roman" w:hAnsi="Times New Roman" w:cs="Times New Roman"/>
          <w:sz w:val="24"/>
          <w:szCs w:val="24"/>
        </w:rPr>
        <w:t>be</w:t>
      </w:r>
      <w:proofErr w:type="spellEnd"/>
      <w:r w:rsidRPr="005F1832">
        <w:rPr>
          <w:rFonts w:ascii="Times New Roman" w:hAnsi="Times New Roman" w:cs="Times New Roman"/>
          <w:sz w:val="24"/>
          <w:szCs w:val="24"/>
        </w:rPr>
        <w:t xml:space="preserve"> made </w:t>
      </w:r>
      <w:proofErr w:type="spellStart"/>
      <w:r w:rsidRPr="005F1832">
        <w:rPr>
          <w:rFonts w:ascii="Times New Roman" w:hAnsi="Times New Roman" w:cs="Times New Roman"/>
          <w:sz w:val="24"/>
          <w:szCs w:val="24"/>
        </w:rPr>
        <w:t>with</w:t>
      </w:r>
      <w:proofErr w:type="spellEnd"/>
      <w:r w:rsidRPr="005F1832">
        <w:rPr>
          <w:rFonts w:ascii="Times New Roman" w:hAnsi="Times New Roman" w:cs="Times New Roman"/>
          <w:sz w:val="24"/>
          <w:szCs w:val="24"/>
        </w:rPr>
        <w:t xml:space="preserve"> </w:t>
      </w:r>
      <w:proofErr w:type="spellStart"/>
      <w:r w:rsidRPr="005F1832">
        <w:rPr>
          <w:rFonts w:ascii="Times New Roman" w:hAnsi="Times New Roman" w:cs="Times New Roman"/>
          <w:sz w:val="24"/>
          <w:szCs w:val="24"/>
        </w:rPr>
        <w:t>due</w:t>
      </w:r>
      <w:proofErr w:type="spellEnd"/>
      <w:r w:rsidRPr="005F1832">
        <w:rPr>
          <w:rFonts w:ascii="Times New Roman" w:hAnsi="Times New Roman" w:cs="Times New Roman"/>
          <w:sz w:val="24"/>
          <w:szCs w:val="24"/>
        </w:rPr>
        <w:t xml:space="preserve"> regard for </w:t>
      </w:r>
      <w:proofErr w:type="spellStart"/>
      <w:r w:rsidRPr="005F1832">
        <w:rPr>
          <w:rFonts w:ascii="Times New Roman" w:hAnsi="Times New Roman" w:cs="Times New Roman"/>
          <w:sz w:val="24"/>
          <w:szCs w:val="24"/>
        </w:rPr>
        <w:t>its</w:t>
      </w:r>
      <w:proofErr w:type="spellEnd"/>
      <w:r w:rsidRPr="005F1832">
        <w:rPr>
          <w:rFonts w:ascii="Times New Roman" w:hAnsi="Times New Roman" w:cs="Times New Roman"/>
          <w:sz w:val="24"/>
          <w:szCs w:val="24"/>
        </w:rPr>
        <w:t xml:space="preserve"> </w:t>
      </w:r>
      <w:proofErr w:type="spellStart"/>
      <w:r w:rsidRPr="005F1832">
        <w:rPr>
          <w:rFonts w:ascii="Times New Roman" w:hAnsi="Times New Roman" w:cs="Times New Roman"/>
          <w:sz w:val="24"/>
          <w:szCs w:val="24"/>
        </w:rPr>
        <w:t>strictl</w:t>
      </w:r>
      <w:r>
        <w:rPr>
          <w:rFonts w:ascii="Times New Roman" w:hAnsi="Times New Roman" w:cs="Times New Roman"/>
          <w:sz w:val="24"/>
          <w:szCs w:val="24"/>
        </w:rPr>
        <w:t>y</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personal</w:t>
      </w:r>
      <w:proofErr w:type="spellEnd"/>
      <w:r>
        <w:rPr>
          <w:rFonts w:ascii="Times New Roman" w:hAnsi="Times New Roman" w:cs="Times New Roman"/>
          <w:sz w:val="24"/>
          <w:szCs w:val="24"/>
        </w:rPr>
        <w:t xml:space="preserve"> and </w:t>
      </w:r>
      <w:proofErr w:type="spellStart"/>
      <w:r>
        <w:rPr>
          <w:rFonts w:ascii="Times New Roman" w:hAnsi="Times New Roman" w:cs="Times New Roman"/>
          <w:sz w:val="24"/>
          <w:szCs w:val="24"/>
        </w:rPr>
        <w:t>academic</w:t>
      </w:r>
      <w:proofErr w:type="spellEnd"/>
      <w:r>
        <w:rPr>
          <w:rFonts w:ascii="Times New Roman" w:hAnsi="Times New Roman" w:cs="Times New Roman"/>
          <w:sz w:val="24"/>
          <w:szCs w:val="24"/>
        </w:rPr>
        <w:t xml:space="preserve"> nature.</w:t>
      </w:r>
    </w:p>
    <w:p w:rsidR="005F1832" w:rsidRPr="00C467CE" w:rsidRDefault="005F1832" w:rsidP="005F1832">
      <w:pPr>
        <w:spacing w:line="360" w:lineRule="auto"/>
        <w:jc w:val="both"/>
        <w:rPr>
          <w:rFonts w:ascii="Times New Roman" w:hAnsi="Times New Roman" w:cs="Times New Roman"/>
          <w:sz w:val="24"/>
          <w:szCs w:val="24"/>
        </w:rPr>
      </w:pPr>
      <w:r w:rsidRPr="005F1832">
        <w:rPr>
          <w:rFonts w:ascii="Times New Roman" w:hAnsi="Times New Roman" w:cs="Times New Roman"/>
          <w:sz w:val="24"/>
          <w:szCs w:val="24"/>
        </w:rPr>
        <w:t xml:space="preserve">For </w:t>
      </w:r>
      <w:proofErr w:type="spellStart"/>
      <w:r w:rsidRPr="005F1832">
        <w:rPr>
          <w:rFonts w:ascii="Times New Roman" w:hAnsi="Times New Roman" w:cs="Times New Roman"/>
          <w:sz w:val="24"/>
          <w:szCs w:val="24"/>
        </w:rPr>
        <w:t>any</w:t>
      </w:r>
      <w:proofErr w:type="spellEnd"/>
      <w:r w:rsidRPr="005F1832">
        <w:rPr>
          <w:rFonts w:ascii="Times New Roman" w:hAnsi="Times New Roman" w:cs="Times New Roman"/>
          <w:sz w:val="24"/>
          <w:szCs w:val="24"/>
        </w:rPr>
        <w:t xml:space="preserve"> clarification or questions, </w:t>
      </w:r>
      <w:proofErr w:type="spellStart"/>
      <w:r w:rsidRPr="005F1832">
        <w:rPr>
          <w:rFonts w:ascii="Times New Roman" w:hAnsi="Times New Roman" w:cs="Times New Roman"/>
          <w:sz w:val="24"/>
          <w:szCs w:val="24"/>
        </w:rPr>
        <w:t>please</w:t>
      </w:r>
      <w:proofErr w:type="spellEnd"/>
      <w:r w:rsidRPr="005F1832">
        <w:rPr>
          <w:rFonts w:ascii="Times New Roman" w:hAnsi="Times New Roman" w:cs="Times New Roman"/>
          <w:sz w:val="24"/>
          <w:szCs w:val="24"/>
        </w:rPr>
        <w:t xml:space="preserve"> contact the </w:t>
      </w:r>
      <w:proofErr w:type="spellStart"/>
      <w:r w:rsidRPr="005F1832">
        <w:rPr>
          <w:rFonts w:ascii="Times New Roman" w:hAnsi="Times New Roman" w:cs="Times New Roman"/>
          <w:sz w:val="24"/>
          <w:szCs w:val="24"/>
        </w:rPr>
        <w:t>author</w:t>
      </w:r>
      <w:proofErr w:type="spellEnd"/>
      <w:r w:rsidRPr="005F1832">
        <w:rPr>
          <w:rFonts w:ascii="Times New Roman" w:hAnsi="Times New Roman" w:cs="Times New Roman"/>
          <w:sz w:val="24"/>
          <w:szCs w:val="24"/>
        </w:rPr>
        <w:t xml:space="preserve"> </w:t>
      </w:r>
      <w:proofErr w:type="spellStart"/>
      <w:r w:rsidRPr="005F1832">
        <w:rPr>
          <w:rFonts w:ascii="Times New Roman" w:hAnsi="Times New Roman" w:cs="Times New Roman"/>
          <w:sz w:val="24"/>
          <w:szCs w:val="24"/>
        </w:rPr>
        <w:t>directly</w:t>
      </w:r>
      <w:proofErr w:type="spellEnd"/>
      <w:r w:rsidRPr="005F1832">
        <w:rPr>
          <w:rFonts w:ascii="Times New Roman" w:hAnsi="Times New Roman" w:cs="Times New Roman"/>
          <w:sz w:val="24"/>
          <w:szCs w:val="24"/>
        </w:rPr>
        <w:t>.</w:t>
      </w:r>
    </w:p>
    <w:p w:rsidR="008B5635" w:rsidRPr="00FC0612" w:rsidRDefault="008B5635" w:rsidP="008B5635">
      <w:pPr>
        <w:pStyle w:val="Paragraphedeliste"/>
        <w:numPr>
          <w:ilvl w:val="0"/>
          <w:numId w:val="1"/>
        </w:numPr>
        <w:spacing w:line="360" w:lineRule="auto"/>
        <w:jc w:val="both"/>
        <w:rPr>
          <w:rFonts w:ascii="Times New Roman" w:hAnsi="Times New Roman" w:cs="Times New Roman"/>
          <w:b/>
          <w:sz w:val="24"/>
          <w:szCs w:val="24"/>
        </w:rPr>
      </w:pPr>
      <w:r w:rsidRPr="00FC0612">
        <w:rPr>
          <w:rFonts w:ascii="Times New Roman" w:hAnsi="Times New Roman" w:cs="Times New Roman"/>
          <w:b/>
          <w:sz w:val="24"/>
          <w:szCs w:val="24"/>
        </w:rPr>
        <w:t>Introduction</w:t>
      </w:r>
    </w:p>
    <w:p w:rsidR="008B5635" w:rsidRDefault="00C9152A" w:rsidP="008B5635">
      <w:pPr>
        <w:spacing w:line="360" w:lineRule="auto"/>
        <w:jc w:val="both"/>
        <w:rPr>
          <w:rFonts w:ascii="Times New Roman" w:hAnsi="Times New Roman" w:cs="Times New Roman"/>
          <w:sz w:val="24"/>
          <w:szCs w:val="24"/>
        </w:rPr>
      </w:pPr>
      <w:r>
        <w:rPr>
          <w:rFonts w:ascii="Times New Roman" w:hAnsi="Times New Roman" w:cs="Times New Roman"/>
          <w:sz w:val="24"/>
          <w:szCs w:val="24"/>
        </w:rPr>
        <w:t>Le marché financier malgache est composé principalement du marché monétaire à cause de l’inexistence d’un marché boursier et d’un marché obligataire encore au stade embryonnaire</w:t>
      </w:r>
      <w:r>
        <w:rPr>
          <w:rStyle w:val="Appelnotedebasdep"/>
          <w:rFonts w:ascii="Times New Roman" w:hAnsi="Times New Roman" w:cs="Times New Roman"/>
          <w:sz w:val="24"/>
          <w:szCs w:val="24"/>
        </w:rPr>
        <w:footnoteReference w:id="1"/>
      </w:r>
      <w:r>
        <w:rPr>
          <w:rFonts w:ascii="Times New Roman" w:hAnsi="Times New Roman" w:cs="Times New Roman"/>
          <w:sz w:val="24"/>
          <w:szCs w:val="24"/>
        </w:rPr>
        <w:t>. De ce fait, l’étude porte sur les déterminants du marché monétaire qui est principalement</w:t>
      </w:r>
      <w:r w:rsidR="00747D61">
        <w:rPr>
          <w:rFonts w:ascii="Times New Roman" w:hAnsi="Times New Roman" w:cs="Times New Roman"/>
          <w:sz w:val="24"/>
          <w:szCs w:val="24"/>
        </w:rPr>
        <w:t xml:space="preserve"> dominé</w:t>
      </w:r>
      <w:r>
        <w:rPr>
          <w:rFonts w:ascii="Times New Roman" w:hAnsi="Times New Roman" w:cs="Times New Roman"/>
          <w:sz w:val="24"/>
          <w:szCs w:val="24"/>
        </w:rPr>
        <w:t xml:space="preserve"> par le marché de la dette publique</w:t>
      </w:r>
      <w:r w:rsidR="00747D61">
        <w:rPr>
          <w:rFonts w:ascii="Times New Roman" w:hAnsi="Times New Roman" w:cs="Times New Roman"/>
          <w:sz w:val="24"/>
          <w:szCs w:val="24"/>
        </w:rPr>
        <w:t xml:space="preserve">. Plusieurs motifs justifient l’existence de ce marché : </w:t>
      </w:r>
      <w:r w:rsidR="00747D61">
        <w:rPr>
          <w:rFonts w:ascii="Times New Roman" w:hAnsi="Times New Roman" w:cs="Times New Roman"/>
          <w:sz w:val="24"/>
          <w:szCs w:val="24"/>
        </w:rPr>
        <w:lastRenderedPageBreak/>
        <w:t>le besoin de financement de l’Etat ; l’élaboration de politique monétaire</w:t>
      </w:r>
      <w:r w:rsidR="00963DBB">
        <w:rPr>
          <w:rFonts w:ascii="Times New Roman" w:hAnsi="Times New Roman" w:cs="Times New Roman"/>
          <w:sz w:val="24"/>
          <w:szCs w:val="24"/>
        </w:rPr>
        <w:t>.</w:t>
      </w:r>
      <w:r w:rsidR="00747D61">
        <w:rPr>
          <w:rFonts w:ascii="Times New Roman" w:hAnsi="Times New Roman" w:cs="Times New Roman"/>
          <w:sz w:val="24"/>
          <w:szCs w:val="24"/>
        </w:rPr>
        <w:t xml:space="preserve"> </w:t>
      </w:r>
      <w:r w:rsidR="00963DBB">
        <w:rPr>
          <w:rFonts w:ascii="Times New Roman" w:hAnsi="Times New Roman" w:cs="Times New Roman"/>
          <w:sz w:val="24"/>
          <w:szCs w:val="24"/>
        </w:rPr>
        <w:t xml:space="preserve">En effet, le marché monétaire malgache comprend différents types d’obligations d’Etat telles que les Bons de trésor par adjudication (BTA), les bons de trésor </w:t>
      </w:r>
      <w:proofErr w:type="spellStart"/>
      <w:r w:rsidR="00963DBB">
        <w:rPr>
          <w:rFonts w:ascii="Times New Roman" w:hAnsi="Times New Roman" w:cs="Times New Roman"/>
          <w:sz w:val="24"/>
          <w:szCs w:val="24"/>
        </w:rPr>
        <w:t>Fihary</w:t>
      </w:r>
      <w:proofErr w:type="spellEnd"/>
      <w:r w:rsidR="00963DBB">
        <w:rPr>
          <w:rFonts w:ascii="Times New Roman" w:hAnsi="Times New Roman" w:cs="Times New Roman"/>
          <w:sz w:val="24"/>
          <w:szCs w:val="24"/>
        </w:rPr>
        <w:t xml:space="preserve"> (BTF) et les bons de trésor spéciaux (BTS)</w:t>
      </w:r>
      <w:r w:rsidR="00963DBB">
        <w:rPr>
          <w:rStyle w:val="Appelnotedebasdep"/>
          <w:rFonts w:ascii="Times New Roman" w:hAnsi="Times New Roman" w:cs="Times New Roman"/>
          <w:sz w:val="24"/>
          <w:szCs w:val="24"/>
        </w:rPr>
        <w:footnoteReference w:id="2"/>
      </w:r>
      <w:r w:rsidR="00963DBB">
        <w:rPr>
          <w:rFonts w:ascii="Times New Roman" w:hAnsi="Times New Roman" w:cs="Times New Roman"/>
          <w:sz w:val="24"/>
          <w:szCs w:val="24"/>
        </w:rPr>
        <w:t xml:space="preserve">.  Au-delà des utilités classiques du marché monétaire mentionnées ci-dessus, </w:t>
      </w:r>
      <w:r w:rsidR="006D7033">
        <w:rPr>
          <w:rFonts w:ascii="Times New Roman" w:hAnsi="Times New Roman" w:cs="Times New Roman"/>
          <w:sz w:val="24"/>
          <w:szCs w:val="24"/>
        </w:rPr>
        <w:t>l’étude de la relation entre les rendements des obligations et leurs maturités constitue un outil intéressant dans le cadre de la dynamique du marché financier : cette relation s’appelle l</w:t>
      </w:r>
      <w:r w:rsidR="008B5635">
        <w:rPr>
          <w:rFonts w:ascii="Times New Roman" w:hAnsi="Times New Roman" w:cs="Times New Roman"/>
          <w:sz w:val="24"/>
          <w:szCs w:val="24"/>
        </w:rPr>
        <w:t xml:space="preserve">a structure par terme des taux d’intérêt ou la courbe des taux </w:t>
      </w:r>
      <w:r w:rsidR="006D7033">
        <w:rPr>
          <w:rFonts w:ascii="Times New Roman" w:hAnsi="Times New Roman" w:cs="Times New Roman"/>
          <w:sz w:val="24"/>
          <w:szCs w:val="24"/>
        </w:rPr>
        <w:t>d’intérêt</w:t>
      </w:r>
      <w:r w:rsidR="008B5635">
        <w:rPr>
          <w:rStyle w:val="Appelnotedebasdep"/>
          <w:rFonts w:ascii="Times New Roman" w:hAnsi="Times New Roman" w:cs="Times New Roman"/>
          <w:sz w:val="24"/>
          <w:szCs w:val="24"/>
        </w:rPr>
        <w:footnoteReference w:id="3"/>
      </w:r>
      <w:r w:rsidR="008B5635">
        <w:rPr>
          <w:rFonts w:ascii="Times New Roman" w:hAnsi="Times New Roman" w:cs="Times New Roman"/>
          <w:sz w:val="24"/>
          <w:szCs w:val="24"/>
        </w:rPr>
        <w:t xml:space="preserve">. </w:t>
      </w:r>
    </w:p>
    <w:p w:rsidR="00057CD8" w:rsidRDefault="00057CD8" w:rsidP="008B5635">
      <w:pPr>
        <w:spacing w:line="360" w:lineRule="auto"/>
        <w:jc w:val="both"/>
        <w:rPr>
          <w:rFonts w:ascii="Times New Roman" w:hAnsi="Times New Roman" w:cs="Times New Roman"/>
          <w:sz w:val="24"/>
          <w:szCs w:val="24"/>
        </w:rPr>
      </w:pPr>
      <w:r>
        <w:rPr>
          <w:rFonts w:ascii="Times New Roman" w:hAnsi="Times New Roman" w:cs="Times New Roman"/>
          <w:sz w:val="24"/>
          <w:szCs w:val="24"/>
        </w:rPr>
        <w:t>L’objectif de cette recherche est de réaliser une estimation d’une courbe des rendements pour Madagascar en utilisant le modèle de Nelson-Siegel</w:t>
      </w:r>
      <w:r w:rsidR="00072ECF">
        <w:rPr>
          <w:rFonts w:ascii="Times New Roman" w:hAnsi="Times New Roman" w:cs="Times New Roman"/>
          <w:sz w:val="24"/>
          <w:szCs w:val="24"/>
        </w:rPr>
        <w:t>, modèle populaire</w:t>
      </w:r>
      <w:r w:rsidR="00072ECF">
        <w:rPr>
          <w:rStyle w:val="Appelnotedebasdep"/>
          <w:rFonts w:ascii="Times New Roman" w:hAnsi="Times New Roman" w:cs="Times New Roman"/>
          <w:sz w:val="24"/>
          <w:szCs w:val="24"/>
        </w:rPr>
        <w:footnoteReference w:id="4"/>
      </w:r>
      <w:r w:rsidR="00072ECF">
        <w:rPr>
          <w:rFonts w:ascii="Times New Roman" w:hAnsi="Times New Roman" w:cs="Times New Roman"/>
          <w:sz w:val="24"/>
          <w:szCs w:val="24"/>
        </w:rPr>
        <w:t xml:space="preserve"> dans la modélisation de la courbe des taux</w:t>
      </w:r>
      <w:r>
        <w:rPr>
          <w:rFonts w:ascii="Times New Roman" w:hAnsi="Times New Roman" w:cs="Times New Roman"/>
          <w:sz w:val="24"/>
          <w:szCs w:val="24"/>
        </w:rPr>
        <w:t xml:space="preserve">. Le but est de déterminer les valeurs optimales des paramètres du modèle permettant une meilleure représentation de la structure par terme des taux d’intérêt observée sur le marché. </w:t>
      </w:r>
    </w:p>
    <w:p w:rsidR="00057CD8" w:rsidRPr="00FC0612" w:rsidRDefault="00057CD8" w:rsidP="00057CD8">
      <w:pPr>
        <w:pStyle w:val="Paragraphedeliste"/>
        <w:numPr>
          <w:ilvl w:val="0"/>
          <w:numId w:val="1"/>
        </w:numPr>
        <w:spacing w:line="360" w:lineRule="auto"/>
        <w:jc w:val="both"/>
        <w:rPr>
          <w:rFonts w:ascii="Times New Roman" w:hAnsi="Times New Roman" w:cs="Times New Roman"/>
          <w:b/>
          <w:sz w:val="24"/>
          <w:szCs w:val="24"/>
        </w:rPr>
      </w:pPr>
      <w:r w:rsidRPr="00FC0612">
        <w:rPr>
          <w:rFonts w:ascii="Times New Roman" w:hAnsi="Times New Roman" w:cs="Times New Roman"/>
          <w:b/>
          <w:sz w:val="24"/>
          <w:szCs w:val="24"/>
        </w:rPr>
        <w:t>Revue de la littérature</w:t>
      </w:r>
    </w:p>
    <w:p w:rsidR="007D4D37" w:rsidRDefault="007D4D37" w:rsidP="00057CD8">
      <w:pPr>
        <w:spacing w:line="360" w:lineRule="auto"/>
        <w:jc w:val="both"/>
        <w:rPr>
          <w:rFonts w:ascii="Times New Roman" w:hAnsi="Times New Roman" w:cs="Times New Roman"/>
          <w:sz w:val="24"/>
          <w:szCs w:val="24"/>
        </w:rPr>
      </w:pPr>
      <w:r>
        <w:rPr>
          <w:rFonts w:ascii="Times New Roman" w:hAnsi="Times New Roman" w:cs="Times New Roman"/>
          <w:sz w:val="24"/>
          <w:szCs w:val="24"/>
        </w:rPr>
        <w:t>Le modèle de Nelson-Siegel a été introduit par Nelson R. et Siegel F. en 1987 dans le cadre d’un besoin d’un modèle simple, parcimonieux et flexible pour représenter la courbe des rendements</w:t>
      </w:r>
      <w:r>
        <w:rPr>
          <w:rStyle w:val="Appelnotedebasdep"/>
          <w:rFonts w:ascii="Times New Roman" w:hAnsi="Times New Roman" w:cs="Times New Roman"/>
          <w:sz w:val="24"/>
          <w:szCs w:val="24"/>
        </w:rPr>
        <w:footnoteReference w:id="5"/>
      </w:r>
      <w:r>
        <w:rPr>
          <w:rFonts w:ascii="Times New Roman" w:hAnsi="Times New Roman" w:cs="Times New Roman"/>
          <w:sz w:val="24"/>
          <w:szCs w:val="24"/>
        </w:rPr>
        <w:t xml:space="preserve">. Il s’agit d’un modèle paramétrique simple utilisé dans l’estimation de la structure par terme des taux d’intérêt. </w:t>
      </w:r>
    </w:p>
    <w:p w:rsidR="009705F5" w:rsidRDefault="009C4FD7" w:rsidP="00057CD8">
      <w:pPr>
        <w:spacing w:line="360" w:lineRule="auto"/>
        <w:jc w:val="both"/>
        <w:rPr>
          <w:rFonts w:ascii="Times New Roman" w:hAnsi="Times New Roman" w:cs="Times New Roman"/>
          <w:sz w:val="24"/>
          <w:szCs w:val="24"/>
        </w:rPr>
      </w:pPr>
      <w:r>
        <w:rPr>
          <w:rFonts w:ascii="Times New Roman" w:hAnsi="Times New Roman" w:cs="Times New Roman"/>
          <w:sz w:val="24"/>
          <w:szCs w:val="24"/>
        </w:rPr>
        <w:t>En effet,</w:t>
      </w:r>
      <w:r w:rsidR="00F1789B">
        <w:rPr>
          <w:rFonts w:ascii="Times New Roman" w:hAnsi="Times New Roman" w:cs="Times New Roman"/>
          <w:sz w:val="24"/>
          <w:szCs w:val="24"/>
        </w:rPr>
        <w:t xml:space="preserve"> le taux à terme instantané est la solution d’une équation différentielle du second ordre avec deux racines égales</w:t>
      </w:r>
      <w:r>
        <w:rPr>
          <w:rStyle w:val="Appelnotedebasdep"/>
          <w:rFonts w:ascii="Times New Roman" w:hAnsi="Times New Roman" w:cs="Times New Roman"/>
          <w:sz w:val="24"/>
          <w:szCs w:val="24"/>
        </w:rPr>
        <w:footnoteReference w:id="6"/>
      </w:r>
      <w:r>
        <w:rPr>
          <w:rFonts w:ascii="Times New Roman" w:hAnsi="Times New Roman" w:cs="Times New Roman"/>
          <w:sz w:val="24"/>
          <w:szCs w:val="24"/>
        </w:rPr>
        <w:t xml:space="preserve">. </w:t>
      </w:r>
    </w:p>
    <w:p w:rsidR="009705F5" w:rsidRPr="00C60898" w:rsidRDefault="009705F5" w:rsidP="00057CD8">
      <w:pPr>
        <w:spacing w:line="360" w:lineRule="auto"/>
        <w:jc w:val="both"/>
        <w:rPr>
          <w:rFonts w:ascii="Times New Roman" w:hAnsi="Times New Roman" w:cs="Times New Roman"/>
          <w:b/>
          <w:sz w:val="24"/>
          <w:szCs w:val="24"/>
        </w:rPr>
      </w:pPr>
      <w:r w:rsidRPr="00C60898">
        <w:rPr>
          <w:rFonts w:ascii="Times New Roman" w:hAnsi="Times New Roman" w:cs="Times New Roman"/>
          <w:b/>
          <w:sz w:val="24"/>
          <w:szCs w:val="24"/>
        </w:rPr>
        <w:t xml:space="preserve">Structure du modèle : </w:t>
      </w:r>
    </w:p>
    <w:p w:rsidR="00057CD8" w:rsidRDefault="00F1789B" w:rsidP="00057CD8">
      <w:pPr>
        <w:spacing w:line="360" w:lineRule="auto"/>
        <w:jc w:val="both"/>
        <w:rPr>
          <w:rFonts w:ascii="Times New Roman" w:hAnsi="Times New Roman" w:cs="Times New Roman"/>
          <w:sz w:val="24"/>
          <w:szCs w:val="24"/>
        </w:rPr>
      </w:pPr>
      <w:r>
        <w:rPr>
          <w:rFonts w:ascii="Times New Roman" w:hAnsi="Times New Roman" w:cs="Times New Roman"/>
          <w:sz w:val="24"/>
          <w:szCs w:val="24"/>
        </w:rPr>
        <w:t>L’équation du modèle de Nelson-Siegel s’écrit donc de la manière suivante :</w:t>
      </w:r>
      <w:r w:rsidR="00637B99">
        <w:rPr>
          <w:rFonts w:ascii="Times New Roman" w:hAnsi="Times New Roman" w:cs="Times New Roman"/>
          <w:sz w:val="24"/>
          <w:szCs w:val="24"/>
        </w:rPr>
        <w:t xml:space="preserve"> </w:t>
      </w:r>
    </w:p>
    <w:p w:rsidR="00F1789B" w:rsidRPr="00D16156" w:rsidRDefault="006971F5" w:rsidP="00057CD8">
      <w:pPr>
        <w:spacing w:line="360" w:lineRule="auto"/>
        <w:jc w:val="both"/>
        <w:rPr>
          <w:rFonts w:ascii="Times New Roman" w:eastAsiaTheme="minorEastAsia" w:hAnsi="Times New Roman" w:cs="Times New Roman"/>
          <w:sz w:val="32"/>
          <w:szCs w:val="32"/>
        </w:rPr>
      </w:pPr>
      <m:oMathPara>
        <m:oMath>
          <m:r>
            <w:rPr>
              <w:rFonts w:ascii="Cambria Math" w:eastAsiaTheme="minorEastAsia" w:hAnsi="Cambria Math" w:cs="Times New Roman"/>
              <w:sz w:val="32"/>
              <w:szCs w:val="32"/>
            </w:rPr>
            <m:t>r</m:t>
          </m:r>
          <m:d>
            <m:dPr>
              <m:ctrlPr>
                <w:rPr>
                  <w:rFonts w:ascii="Cambria Math" w:eastAsiaTheme="minorEastAsia" w:hAnsi="Cambria Math" w:cs="Times New Roman"/>
                  <w:i/>
                  <w:sz w:val="32"/>
                  <w:szCs w:val="32"/>
                </w:rPr>
              </m:ctrlPr>
            </m:dPr>
            <m:e>
              <m:r>
                <w:rPr>
                  <w:rFonts w:ascii="Cambria Math" w:eastAsiaTheme="minorEastAsia" w:hAnsi="Cambria Math" w:cs="Times New Roman"/>
                  <w:sz w:val="32"/>
                  <w:szCs w:val="32"/>
                </w:rPr>
                <m:t>m</m:t>
              </m:r>
            </m:e>
          </m:d>
          <m:r>
            <w:rPr>
              <w:rFonts w:ascii="Cambria Math" w:eastAsiaTheme="minorEastAsia" w:hAnsi="Cambria Math" w:cs="Times New Roman"/>
              <w:sz w:val="32"/>
              <w:szCs w:val="32"/>
            </w:rPr>
            <m:t xml:space="preserve">= </m:t>
          </m:r>
          <m:sSub>
            <m:sSubPr>
              <m:ctrlPr>
                <w:rPr>
                  <w:rFonts w:ascii="Cambria Math" w:eastAsiaTheme="minorEastAsia" w:hAnsi="Cambria Math" w:cs="Times New Roman"/>
                  <w:i/>
                  <w:sz w:val="32"/>
                  <w:szCs w:val="32"/>
                </w:rPr>
              </m:ctrlPr>
            </m:sSubPr>
            <m:e>
              <m:r>
                <w:rPr>
                  <w:rFonts w:ascii="Cambria Math" w:eastAsiaTheme="minorEastAsia" w:hAnsi="Cambria Math" w:cs="Times New Roman"/>
                  <w:sz w:val="32"/>
                  <w:szCs w:val="32"/>
                </w:rPr>
                <m:t>β</m:t>
              </m:r>
            </m:e>
            <m:sub>
              <m:r>
                <w:rPr>
                  <w:rFonts w:ascii="Cambria Math" w:eastAsiaTheme="minorEastAsia" w:hAnsi="Cambria Math" w:cs="Times New Roman"/>
                  <w:sz w:val="32"/>
                  <w:szCs w:val="32"/>
                </w:rPr>
                <m:t>0</m:t>
              </m:r>
            </m:sub>
          </m:sSub>
          <m:r>
            <w:rPr>
              <w:rFonts w:ascii="Cambria Math" w:eastAsiaTheme="minorEastAsia" w:hAnsi="Cambria Math" w:cs="Times New Roman"/>
              <w:sz w:val="32"/>
              <w:szCs w:val="32"/>
            </w:rPr>
            <m:t xml:space="preserve">+ </m:t>
          </m:r>
          <m:sSub>
            <m:sSubPr>
              <m:ctrlPr>
                <w:rPr>
                  <w:rFonts w:ascii="Cambria Math" w:eastAsiaTheme="minorEastAsia" w:hAnsi="Cambria Math" w:cs="Times New Roman"/>
                  <w:i/>
                  <w:sz w:val="32"/>
                  <w:szCs w:val="32"/>
                </w:rPr>
              </m:ctrlPr>
            </m:sSubPr>
            <m:e>
              <m:r>
                <w:rPr>
                  <w:rFonts w:ascii="Cambria Math" w:eastAsiaTheme="minorEastAsia" w:hAnsi="Cambria Math" w:cs="Times New Roman"/>
                  <w:sz w:val="32"/>
                  <w:szCs w:val="32"/>
                </w:rPr>
                <m:t>β</m:t>
              </m:r>
            </m:e>
            <m:sub>
              <m:r>
                <w:rPr>
                  <w:rFonts w:ascii="Cambria Math" w:eastAsiaTheme="minorEastAsia" w:hAnsi="Cambria Math" w:cs="Times New Roman"/>
                  <w:sz w:val="32"/>
                  <w:szCs w:val="32"/>
                </w:rPr>
                <m:t>1</m:t>
              </m:r>
            </m:sub>
          </m:sSub>
          <m:r>
            <w:rPr>
              <w:rFonts w:ascii="Cambria Math" w:eastAsiaTheme="minorEastAsia" w:hAnsi="Cambria Math" w:cs="Times New Roman"/>
              <w:sz w:val="32"/>
              <w:szCs w:val="32"/>
            </w:rPr>
            <m:t xml:space="preserve"> </m:t>
          </m:r>
          <m:sSup>
            <m:sSupPr>
              <m:ctrlPr>
                <w:rPr>
                  <w:rFonts w:ascii="Cambria Math" w:eastAsiaTheme="minorEastAsia" w:hAnsi="Cambria Math" w:cs="Times New Roman"/>
                  <w:i/>
                  <w:sz w:val="32"/>
                  <w:szCs w:val="32"/>
                </w:rPr>
              </m:ctrlPr>
            </m:sSupPr>
            <m:e>
              <m:r>
                <w:rPr>
                  <w:rFonts w:ascii="Cambria Math" w:eastAsiaTheme="minorEastAsia" w:hAnsi="Cambria Math" w:cs="Times New Roman"/>
                  <w:sz w:val="32"/>
                  <w:szCs w:val="32"/>
                </w:rPr>
                <m:t>e</m:t>
              </m:r>
            </m:e>
            <m:sup>
              <m:f>
                <m:fPr>
                  <m:ctrlPr>
                    <w:rPr>
                      <w:rFonts w:ascii="Cambria Math" w:eastAsiaTheme="minorEastAsia" w:hAnsi="Cambria Math" w:cs="Times New Roman"/>
                      <w:i/>
                      <w:sz w:val="32"/>
                      <w:szCs w:val="32"/>
                    </w:rPr>
                  </m:ctrlPr>
                </m:fPr>
                <m:num>
                  <m:r>
                    <w:rPr>
                      <w:rFonts w:ascii="Cambria Math" w:eastAsiaTheme="minorEastAsia" w:hAnsi="Cambria Math" w:cs="Times New Roman"/>
                      <w:sz w:val="32"/>
                      <w:szCs w:val="32"/>
                    </w:rPr>
                    <m:t>-m</m:t>
                  </m:r>
                </m:num>
                <m:den>
                  <m:r>
                    <w:rPr>
                      <w:rFonts w:ascii="Cambria Math" w:eastAsiaTheme="minorEastAsia" w:hAnsi="Cambria Math" w:cs="Times New Roman"/>
                      <w:sz w:val="32"/>
                      <w:szCs w:val="32"/>
                    </w:rPr>
                    <m:t>λ</m:t>
                  </m:r>
                </m:den>
              </m:f>
            </m:sup>
          </m:sSup>
          <m:r>
            <w:rPr>
              <w:rFonts w:ascii="Cambria Math" w:eastAsiaTheme="minorEastAsia" w:hAnsi="Cambria Math" w:cs="Times New Roman"/>
              <w:sz w:val="32"/>
              <w:szCs w:val="32"/>
            </w:rPr>
            <m:t xml:space="preserve">+ </m:t>
          </m:r>
          <m:sSub>
            <m:sSubPr>
              <m:ctrlPr>
                <w:rPr>
                  <w:rFonts w:ascii="Cambria Math" w:eastAsiaTheme="minorEastAsia" w:hAnsi="Cambria Math" w:cs="Times New Roman"/>
                  <w:i/>
                  <w:sz w:val="32"/>
                  <w:szCs w:val="32"/>
                </w:rPr>
              </m:ctrlPr>
            </m:sSubPr>
            <m:e>
              <m:r>
                <w:rPr>
                  <w:rFonts w:ascii="Cambria Math" w:eastAsiaTheme="minorEastAsia" w:hAnsi="Cambria Math" w:cs="Times New Roman"/>
                  <w:sz w:val="32"/>
                  <w:szCs w:val="32"/>
                </w:rPr>
                <m:t>β</m:t>
              </m:r>
            </m:e>
            <m:sub>
              <m:r>
                <w:rPr>
                  <w:rFonts w:ascii="Cambria Math" w:eastAsiaTheme="minorEastAsia" w:hAnsi="Cambria Math" w:cs="Times New Roman"/>
                  <w:sz w:val="32"/>
                  <w:szCs w:val="32"/>
                </w:rPr>
                <m:t>2</m:t>
              </m:r>
            </m:sub>
          </m:sSub>
          <m:d>
            <m:dPr>
              <m:ctrlPr>
                <w:rPr>
                  <w:rFonts w:ascii="Cambria Math" w:eastAsiaTheme="minorEastAsia" w:hAnsi="Cambria Math" w:cs="Times New Roman"/>
                  <w:i/>
                  <w:sz w:val="32"/>
                  <w:szCs w:val="32"/>
                </w:rPr>
              </m:ctrlPr>
            </m:dPr>
            <m:e>
              <m:f>
                <m:fPr>
                  <m:ctrlPr>
                    <w:rPr>
                      <w:rFonts w:ascii="Cambria Math" w:eastAsiaTheme="minorEastAsia" w:hAnsi="Cambria Math" w:cs="Times New Roman"/>
                      <w:i/>
                      <w:sz w:val="32"/>
                      <w:szCs w:val="32"/>
                    </w:rPr>
                  </m:ctrlPr>
                </m:fPr>
                <m:num>
                  <m:r>
                    <w:rPr>
                      <w:rFonts w:ascii="Cambria Math" w:eastAsiaTheme="minorEastAsia" w:hAnsi="Cambria Math" w:cs="Times New Roman"/>
                      <w:sz w:val="32"/>
                      <w:szCs w:val="32"/>
                    </w:rPr>
                    <m:t>m</m:t>
                  </m:r>
                </m:num>
                <m:den>
                  <m:r>
                    <m:rPr>
                      <m:sty m:val="p"/>
                    </m:rPr>
                    <w:rPr>
                      <w:rFonts w:ascii="Cambria Math" w:hAnsi="Cambria Math" w:cs="Times New Roman"/>
                      <w:sz w:val="24"/>
                      <w:szCs w:val="24"/>
                    </w:rPr>
                    <m:t>λ</m:t>
                  </m:r>
                </m:den>
              </m:f>
              <m:r>
                <w:rPr>
                  <w:rFonts w:ascii="Cambria Math" w:eastAsiaTheme="minorEastAsia" w:hAnsi="Cambria Math" w:cs="Times New Roman"/>
                  <w:sz w:val="32"/>
                  <w:szCs w:val="32"/>
                </w:rPr>
                <m:t xml:space="preserve"> </m:t>
              </m:r>
              <m:sSup>
                <m:sSupPr>
                  <m:ctrlPr>
                    <w:rPr>
                      <w:rFonts w:ascii="Cambria Math" w:eastAsiaTheme="minorEastAsia" w:hAnsi="Cambria Math" w:cs="Times New Roman"/>
                      <w:i/>
                      <w:sz w:val="32"/>
                      <w:szCs w:val="32"/>
                    </w:rPr>
                  </m:ctrlPr>
                </m:sSupPr>
                <m:e>
                  <m:r>
                    <w:rPr>
                      <w:rFonts w:ascii="Cambria Math" w:eastAsiaTheme="minorEastAsia" w:hAnsi="Cambria Math" w:cs="Times New Roman"/>
                      <w:sz w:val="32"/>
                      <w:szCs w:val="32"/>
                    </w:rPr>
                    <m:t>e</m:t>
                  </m:r>
                </m:e>
                <m:sup>
                  <m:f>
                    <m:fPr>
                      <m:ctrlPr>
                        <w:rPr>
                          <w:rFonts w:ascii="Cambria Math" w:eastAsiaTheme="minorEastAsia" w:hAnsi="Cambria Math" w:cs="Times New Roman"/>
                          <w:i/>
                          <w:sz w:val="32"/>
                          <w:szCs w:val="32"/>
                        </w:rPr>
                      </m:ctrlPr>
                    </m:fPr>
                    <m:num>
                      <m:r>
                        <w:rPr>
                          <w:rFonts w:ascii="Cambria Math" w:eastAsiaTheme="minorEastAsia" w:hAnsi="Cambria Math" w:cs="Times New Roman"/>
                          <w:sz w:val="32"/>
                          <w:szCs w:val="32"/>
                        </w:rPr>
                        <m:t>-m</m:t>
                      </m:r>
                    </m:num>
                    <m:den>
                      <m:r>
                        <m:rPr>
                          <m:sty m:val="p"/>
                        </m:rPr>
                        <w:rPr>
                          <w:rFonts w:ascii="Cambria Math" w:hAnsi="Cambria Math" w:cs="Times New Roman"/>
                          <w:sz w:val="24"/>
                          <w:szCs w:val="24"/>
                        </w:rPr>
                        <m:t>λ</m:t>
                      </m:r>
                    </m:den>
                  </m:f>
                </m:sup>
              </m:sSup>
            </m:e>
          </m:d>
          <m:r>
            <w:rPr>
              <w:rFonts w:ascii="Cambria Math" w:eastAsiaTheme="minorEastAsia" w:hAnsi="Cambria Math" w:cs="Times New Roman"/>
              <w:sz w:val="32"/>
              <w:szCs w:val="32"/>
            </w:rPr>
            <m:t xml:space="preserve">                        (1)</m:t>
          </m:r>
        </m:oMath>
      </m:oMathPara>
    </w:p>
    <w:p w:rsidR="00D16156" w:rsidRDefault="00D16156" w:rsidP="00057CD8">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Cette équation comprend trois composante</w:t>
      </w:r>
      <w:r w:rsidR="00987994">
        <w:rPr>
          <w:rFonts w:ascii="Times New Roman" w:eastAsiaTheme="minorEastAsia" w:hAnsi="Times New Roman" w:cs="Times New Roman"/>
          <w:sz w:val="24"/>
          <w:szCs w:val="24"/>
        </w:rPr>
        <w:t>s</w:t>
      </w:r>
      <w:r>
        <w:rPr>
          <w:rStyle w:val="Appelnotedebasdep"/>
          <w:rFonts w:ascii="Times New Roman" w:eastAsiaTheme="minorEastAsia" w:hAnsi="Times New Roman" w:cs="Times New Roman"/>
          <w:sz w:val="24"/>
          <w:szCs w:val="24"/>
        </w:rPr>
        <w:footnoteReference w:id="7"/>
      </w:r>
      <w:r>
        <w:rPr>
          <w:rFonts w:ascii="Times New Roman" w:eastAsiaTheme="minorEastAsia" w:hAnsi="Times New Roman" w:cs="Times New Roman"/>
          <w:sz w:val="24"/>
          <w:szCs w:val="24"/>
        </w:rPr>
        <w:t xml:space="preserve"> : </w:t>
      </w:r>
    </w:p>
    <w:p w:rsidR="00D16156" w:rsidRDefault="00C3722E" w:rsidP="00057CD8">
      <w:pPr>
        <w:spacing w:line="360" w:lineRule="auto"/>
        <w:jc w:val="both"/>
        <w:rPr>
          <w:rFonts w:ascii="Times New Roman" w:eastAsiaTheme="minorEastAsia" w:hAnsi="Times New Roman" w:cs="Times New Roman"/>
          <w:sz w:val="24"/>
          <w:szCs w:val="24"/>
        </w:rPr>
      </w:p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β</m:t>
            </m:r>
          </m:e>
          <m:sub>
            <m:r>
              <w:rPr>
                <w:rFonts w:ascii="Cambria Math" w:eastAsiaTheme="minorEastAsia" w:hAnsi="Cambria Math" w:cs="Times New Roman"/>
                <w:sz w:val="24"/>
                <w:szCs w:val="24"/>
              </w:rPr>
              <m:t>0</m:t>
            </m:r>
          </m:sub>
        </m:sSub>
      </m:oMath>
      <w:r w:rsidR="00D16156">
        <w:rPr>
          <w:rFonts w:ascii="Times New Roman" w:eastAsiaTheme="minorEastAsia" w:hAnsi="Times New Roman" w:cs="Times New Roman"/>
          <w:sz w:val="24"/>
          <w:szCs w:val="24"/>
        </w:rPr>
        <w:t xml:space="preserve"> : </w:t>
      </w:r>
      <w:r w:rsidR="007C54BD">
        <w:rPr>
          <w:rFonts w:ascii="Times New Roman" w:eastAsiaTheme="minorEastAsia" w:hAnsi="Times New Roman" w:cs="Times New Roman"/>
          <w:sz w:val="24"/>
          <w:szCs w:val="24"/>
        </w:rPr>
        <w:t>une constante qui indique le taux d’intérêt à long terme de la courbe</w:t>
      </w:r>
    </w:p>
    <w:p w:rsidR="007C54BD" w:rsidRDefault="00C3722E" w:rsidP="00057CD8">
      <w:pPr>
        <w:spacing w:line="360" w:lineRule="auto"/>
        <w:jc w:val="both"/>
        <w:rPr>
          <w:rFonts w:ascii="Times New Roman" w:eastAsiaTheme="minorEastAsia" w:hAnsi="Times New Roman" w:cs="Times New Roman"/>
          <w:sz w:val="24"/>
          <w:szCs w:val="24"/>
        </w:rPr>
      </w:p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β</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 xml:space="preserve"> </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e</m:t>
            </m:r>
          </m:e>
          <m:sup>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-m</m:t>
                </m:r>
              </m:num>
              <m:den>
                <m:r>
                  <m:rPr>
                    <m:sty m:val="p"/>
                  </m:rPr>
                  <w:rPr>
                    <w:rFonts w:ascii="Cambria Math" w:hAnsi="Cambria Math" w:cs="Times New Roman"/>
                    <w:sz w:val="24"/>
                    <w:szCs w:val="24"/>
                  </w:rPr>
                  <m:t>λ</m:t>
                </m:r>
              </m:den>
            </m:f>
          </m:sup>
        </m:sSup>
      </m:oMath>
      <w:r w:rsidR="00B54C16">
        <w:rPr>
          <w:rFonts w:ascii="Times New Roman" w:eastAsiaTheme="minorEastAsia" w:hAnsi="Times New Roman" w:cs="Times New Roman"/>
          <w:sz w:val="24"/>
          <w:szCs w:val="24"/>
        </w:rPr>
        <w:t> :</w:t>
      </w:r>
      <w:r w:rsidR="007C54BD">
        <w:rPr>
          <w:rFonts w:ascii="Times New Roman" w:eastAsiaTheme="minorEastAsia" w:hAnsi="Times New Roman" w:cs="Times New Roman"/>
          <w:sz w:val="24"/>
          <w:szCs w:val="24"/>
        </w:rPr>
        <w:t xml:space="preserve"> </w:t>
      </w:r>
      <w:r w:rsidR="00B54C16">
        <w:rPr>
          <w:rFonts w:ascii="Times New Roman" w:eastAsiaTheme="minorEastAsia" w:hAnsi="Times New Roman" w:cs="Times New Roman"/>
          <w:sz w:val="24"/>
          <w:szCs w:val="24"/>
        </w:rPr>
        <w:t xml:space="preserve">un </w:t>
      </w:r>
      <w:r w:rsidR="007C54BD">
        <w:rPr>
          <w:rFonts w:ascii="Times New Roman" w:eastAsiaTheme="minorEastAsia" w:hAnsi="Times New Roman" w:cs="Times New Roman"/>
          <w:sz w:val="24"/>
          <w:szCs w:val="24"/>
        </w:rPr>
        <w:t xml:space="preserve">terme exponentiel monotone décroissant </w:t>
      </w:r>
      <w:r w:rsidR="00987994">
        <w:rPr>
          <w:rFonts w:ascii="Times New Roman" w:eastAsiaTheme="minorEastAsia" w:hAnsi="Times New Roman" w:cs="Times New Roman"/>
          <w:sz w:val="24"/>
          <w:szCs w:val="24"/>
        </w:rPr>
        <w:t xml:space="preserve">(croissant si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β</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 xml:space="preserve"> &lt;0</m:t>
        </m:r>
      </m:oMath>
      <w:r w:rsidR="00987994">
        <w:rPr>
          <w:rFonts w:ascii="Times New Roman" w:eastAsiaTheme="minorEastAsia" w:hAnsi="Times New Roman" w:cs="Times New Roman"/>
          <w:sz w:val="24"/>
          <w:szCs w:val="24"/>
        </w:rPr>
        <w:t xml:space="preserve"> ) vers 0 en fonction de la durée de règlement</w:t>
      </w:r>
    </w:p>
    <w:p w:rsidR="007C54BD" w:rsidRPr="007C54BD" w:rsidRDefault="00C3722E" w:rsidP="00057CD8">
      <w:pPr>
        <w:spacing w:line="360" w:lineRule="auto"/>
        <w:jc w:val="both"/>
        <w:rPr>
          <w:rFonts w:ascii="Times New Roman" w:eastAsiaTheme="minorEastAsia" w:hAnsi="Times New Roman" w:cs="Times New Roman"/>
          <w:sz w:val="24"/>
          <w:szCs w:val="24"/>
        </w:rPr>
      </w:p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β</m:t>
            </m:r>
          </m:e>
          <m:sub>
            <m:r>
              <w:rPr>
                <w:rFonts w:ascii="Cambria Math" w:eastAsiaTheme="minorEastAsia" w:hAnsi="Cambria Math" w:cs="Times New Roman"/>
                <w:sz w:val="24"/>
                <w:szCs w:val="24"/>
              </w:rPr>
              <m:t>2</m:t>
            </m:r>
          </m:sub>
        </m:sSub>
        <m:d>
          <m:dPr>
            <m:ctrlPr>
              <w:rPr>
                <w:rFonts w:ascii="Cambria Math" w:eastAsiaTheme="minorEastAsia" w:hAnsi="Cambria Math" w:cs="Times New Roman"/>
                <w:i/>
                <w:sz w:val="24"/>
                <w:szCs w:val="24"/>
              </w:rPr>
            </m:ctrlPr>
          </m:dPr>
          <m:e>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m</m:t>
                </m:r>
              </m:num>
              <m:den>
                <m:r>
                  <m:rPr>
                    <m:sty m:val="p"/>
                  </m:rPr>
                  <w:rPr>
                    <w:rFonts w:ascii="Cambria Math" w:hAnsi="Cambria Math" w:cs="Times New Roman"/>
                    <w:sz w:val="24"/>
                    <w:szCs w:val="24"/>
                  </w:rPr>
                  <m:t>λ</m:t>
                </m:r>
              </m:den>
            </m:f>
            <m:r>
              <w:rPr>
                <w:rFonts w:ascii="Cambria Math" w:eastAsiaTheme="minorEastAsia" w:hAnsi="Cambria Math" w:cs="Times New Roman"/>
                <w:sz w:val="24"/>
                <w:szCs w:val="24"/>
              </w:rPr>
              <m:t xml:space="preserve"> </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e</m:t>
                </m:r>
              </m:e>
              <m:sup>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-m</m:t>
                    </m:r>
                  </m:num>
                  <m:den>
                    <m:r>
                      <m:rPr>
                        <m:sty m:val="p"/>
                      </m:rPr>
                      <w:rPr>
                        <w:rFonts w:ascii="Cambria Math" w:hAnsi="Cambria Math" w:cs="Times New Roman"/>
                        <w:sz w:val="24"/>
                        <w:szCs w:val="24"/>
                      </w:rPr>
                      <m:t>λ</m:t>
                    </m:r>
                  </m:den>
                </m:f>
              </m:sup>
            </m:sSup>
          </m:e>
        </m:d>
      </m:oMath>
      <w:r w:rsidR="007C54BD">
        <w:rPr>
          <w:rFonts w:ascii="Times New Roman" w:eastAsiaTheme="minorEastAsia" w:hAnsi="Times New Roman" w:cs="Times New Roman"/>
          <w:sz w:val="24"/>
          <w:szCs w:val="24"/>
        </w:rPr>
        <w:t xml:space="preserve"> : </w:t>
      </w:r>
      <w:r w:rsidR="00B54C16">
        <w:rPr>
          <w:rFonts w:ascii="Times New Roman" w:eastAsiaTheme="minorEastAsia" w:hAnsi="Times New Roman" w:cs="Times New Roman"/>
          <w:sz w:val="24"/>
          <w:szCs w:val="24"/>
        </w:rPr>
        <w:t xml:space="preserve">un terme qui génère une forme de bosse (ou de U si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β</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 xml:space="preserve"> &lt;0</m:t>
        </m:r>
      </m:oMath>
      <w:r w:rsidR="00B54C16">
        <w:rPr>
          <w:rFonts w:ascii="Times New Roman" w:eastAsiaTheme="minorEastAsia" w:hAnsi="Times New Roman" w:cs="Times New Roman"/>
          <w:sz w:val="24"/>
          <w:szCs w:val="24"/>
        </w:rPr>
        <w:t xml:space="preserve"> ) en fonction du délai de règlement</w:t>
      </w:r>
    </w:p>
    <w:p w:rsidR="00827E09" w:rsidRDefault="001D24AF" w:rsidP="00057CD8">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Le rendement</w:t>
      </w:r>
      <w:r w:rsidR="009705F5">
        <w:rPr>
          <w:rStyle w:val="Appelnotedebasdep"/>
          <w:rFonts w:ascii="Times New Roman" w:eastAsiaTheme="minorEastAsia" w:hAnsi="Times New Roman" w:cs="Times New Roman"/>
          <w:sz w:val="24"/>
          <w:szCs w:val="24"/>
        </w:rPr>
        <w:footnoteReference w:id="8"/>
      </w:r>
      <w:r>
        <w:rPr>
          <w:rFonts w:ascii="Times New Roman" w:eastAsiaTheme="minorEastAsia" w:hAnsi="Times New Roman" w:cs="Times New Roman"/>
          <w:sz w:val="24"/>
          <w:szCs w:val="24"/>
        </w:rPr>
        <w:t xml:space="preserve"> en fonction de la maturité pour les racines égales est obtenu par intégration de </w:t>
      </w:r>
      <m:oMath>
        <m:r>
          <w:rPr>
            <w:rFonts w:ascii="Cambria Math" w:eastAsiaTheme="minorEastAsia" w:hAnsi="Cambria Math" w:cs="Times New Roman"/>
            <w:sz w:val="24"/>
            <w:szCs w:val="24"/>
          </w:rPr>
          <m:t>r(m)</m:t>
        </m:r>
      </m:oMath>
      <w:r>
        <w:rPr>
          <w:rFonts w:ascii="Times New Roman" w:eastAsiaTheme="minorEastAsia" w:hAnsi="Times New Roman" w:cs="Times New Roman"/>
          <w:sz w:val="24"/>
          <w:szCs w:val="24"/>
        </w:rPr>
        <w:t xml:space="preserve"> de 0 à </w:t>
      </w:r>
      <m:oMath>
        <m:r>
          <w:rPr>
            <w:rFonts w:ascii="Cambria Math" w:eastAsiaTheme="minorEastAsia" w:hAnsi="Cambria Math" w:cs="Times New Roman"/>
            <w:sz w:val="24"/>
            <w:szCs w:val="24"/>
          </w:rPr>
          <m:t>m </m:t>
        </m:r>
      </m:oMath>
      <w:r>
        <w:rPr>
          <w:rFonts w:ascii="Times New Roman" w:eastAsiaTheme="minorEastAsia" w:hAnsi="Times New Roman" w:cs="Times New Roman"/>
          <w:sz w:val="24"/>
          <w:szCs w:val="24"/>
        </w:rPr>
        <w:t>:</w:t>
      </w:r>
    </w:p>
    <w:p w:rsidR="001D24AF" w:rsidRPr="00B24E17" w:rsidRDefault="001D24AF" w:rsidP="00057CD8">
      <w:pPr>
        <w:spacing w:line="360" w:lineRule="auto"/>
        <w:jc w:val="both"/>
        <w:rPr>
          <w:rFonts w:ascii="Times New Roman" w:eastAsiaTheme="minorEastAsia" w:hAnsi="Times New Roman" w:cs="Times New Roman"/>
          <w:sz w:val="28"/>
          <w:szCs w:val="28"/>
        </w:rPr>
      </w:pPr>
      <m:oMathPara>
        <m:oMath>
          <m:r>
            <w:rPr>
              <w:rFonts w:ascii="Cambria Math" w:eastAsiaTheme="minorEastAsia" w:hAnsi="Cambria Math" w:cs="Times New Roman"/>
              <w:sz w:val="28"/>
              <w:szCs w:val="28"/>
            </w:rPr>
            <m:t>R</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m</m:t>
              </m:r>
            </m:e>
          </m:d>
          <m:r>
            <w:rPr>
              <w:rFonts w:ascii="Cambria Math" w:eastAsiaTheme="minorEastAsia" w:hAnsi="Cambria Math" w:cs="Times New Roman"/>
              <w:sz w:val="28"/>
              <w:szCs w:val="28"/>
            </w:rPr>
            <m:t xml:space="preserve">= </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β</m:t>
              </m:r>
            </m:e>
            <m:sub>
              <m:r>
                <w:rPr>
                  <w:rFonts w:ascii="Cambria Math" w:eastAsiaTheme="minorEastAsia" w:hAnsi="Cambria Math" w:cs="Times New Roman"/>
                  <w:sz w:val="28"/>
                  <w:szCs w:val="28"/>
                </w:rPr>
                <m:t>0</m:t>
              </m:r>
            </m:sub>
          </m:sSub>
          <m:r>
            <w:rPr>
              <w:rFonts w:ascii="Cambria Math" w:eastAsiaTheme="minorEastAsia" w:hAnsi="Cambria Math" w:cs="Times New Roman"/>
              <w:sz w:val="28"/>
              <w:szCs w:val="28"/>
            </w:rPr>
            <m:t>+</m:t>
          </m:r>
          <m:d>
            <m:dPr>
              <m:ctrlPr>
                <w:rPr>
                  <w:rFonts w:ascii="Cambria Math" w:eastAsiaTheme="minorEastAsia" w:hAnsi="Cambria Math" w:cs="Times New Roman"/>
                  <w:i/>
                  <w:sz w:val="28"/>
                  <w:szCs w:val="28"/>
                </w:rPr>
              </m:ctrlPr>
            </m:dPr>
            <m:e>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β</m:t>
                  </m:r>
                </m:e>
                <m:sub>
                  <m:r>
                    <w:rPr>
                      <w:rFonts w:ascii="Cambria Math" w:eastAsiaTheme="minorEastAsia" w:hAnsi="Cambria Math" w:cs="Times New Roman"/>
                      <w:sz w:val="28"/>
                      <w:szCs w:val="28"/>
                    </w:rPr>
                    <m:t>1</m:t>
                  </m:r>
                </m:sub>
              </m:sSub>
              <m:r>
                <w:rPr>
                  <w:rFonts w:ascii="Cambria Math" w:eastAsiaTheme="minorEastAsia" w:hAnsi="Cambria Math" w:cs="Times New Roman"/>
                  <w:sz w:val="28"/>
                  <w:szCs w:val="28"/>
                </w:rPr>
                <m:t xml:space="preserve">+ </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β</m:t>
                  </m:r>
                </m:e>
                <m:sub>
                  <m:r>
                    <w:rPr>
                      <w:rFonts w:ascii="Cambria Math" w:eastAsiaTheme="minorEastAsia" w:hAnsi="Cambria Math" w:cs="Times New Roman"/>
                      <w:sz w:val="28"/>
                      <w:szCs w:val="28"/>
                    </w:rPr>
                    <m:t>2</m:t>
                  </m:r>
                </m:sub>
              </m:sSub>
            </m:e>
          </m:d>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 xml:space="preserve">1- </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e</m:t>
                  </m:r>
                </m:e>
                <m:sup>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-m</m:t>
                      </m:r>
                    </m:num>
                    <m:den>
                      <m:r>
                        <m:rPr>
                          <m:sty m:val="p"/>
                        </m:rPr>
                        <w:rPr>
                          <w:rFonts w:ascii="Cambria Math" w:hAnsi="Cambria Math" w:cs="Times New Roman"/>
                          <w:sz w:val="24"/>
                          <w:szCs w:val="24"/>
                        </w:rPr>
                        <m:t>λ</m:t>
                      </m:r>
                    </m:den>
                  </m:f>
                </m:sup>
              </m:sSup>
            </m:num>
            <m:den>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m</m:t>
                  </m:r>
                </m:num>
                <m:den>
                  <m:r>
                    <m:rPr>
                      <m:sty m:val="p"/>
                    </m:rPr>
                    <w:rPr>
                      <w:rFonts w:ascii="Cambria Math" w:hAnsi="Cambria Math" w:cs="Times New Roman"/>
                      <w:sz w:val="24"/>
                      <w:szCs w:val="24"/>
                    </w:rPr>
                    <m:t>λ</m:t>
                  </m:r>
                </m:den>
              </m:f>
            </m:den>
          </m:f>
          <m:r>
            <w:rPr>
              <w:rFonts w:ascii="Cambria Math" w:eastAsiaTheme="minorEastAsia" w:hAnsi="Cambria Math" w:cs="Times New Roman"/>
              <w:sz w:val="28"/>
              <w:szCs w:val="28"/>
            </w:rPr>
            <m:t xml:space="preserve">- </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β</m:t>
              </m:r>
            </m:e>
            <m:sub>
              <m:r>
                <w:rPr>
                  <w:rFonts w:ascii="Cambria Math" w:eastAsiaTheme="minorEastAsia" w:hAnsi="Cambria Math" w:cs="Times New Roman"/>
                  <w:sz w:val="28"/>
                  <w:szCs w:val="28"/>
                </w:rPr>
                <m:t>2</m:t>
              </m:r>
            </m:sub>
          </m:sSub>
          <m:r>
            <w:rPr>
              <w:rFonts w:ascii="Cambria Math" w:eastAsiaTheme="minorEastAsia" w:hAnsi="Cambria Math" w:cs="Times New Roman"/>
              <w:sz w:val="28"/>
              <w:szCs w:val="28"/>
            </w:rPr>
            <m:t xml:space="preserve"> </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e</m:t>
              </m:r>
            </m:e>
            <m:sup>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-m</m:t>
                  </m:r>
                </m:num>
                <m:den>
                  <m:r>
                    <m:rPr>
                      <m:sty m:val="p"/>
                    </m:rPr>
                    <w:rPr>
                      <w:rFonts w:ascii="Cambria Math" w:hAnsi="Cambria Math" w:cs="Times New Roman"/>
                      <w:sz w:val="24"/>
                      <w:szCs w:val="24"/>
                    </w:rPr>
                    <m:t>λ</m:t>
                  </m:r>
                </m:den>
              </m:f>
            </m:sup>
          </m:sSup>
          <m:r>
            <w:rPr>
              <w:rFonts w:ascii="Cambria Math" w:eastAsiaTheme="minorEastAsia" w:hAnsi="Cambria Math" w:cs="Times New Roman"/>
              <w:sz w:val="28"/>
              <w:szCs w:val="28"/>
            </w:rPr>
            <m:t xml:space="preserve">                                               (2)</m:t>
          </m:r>
        </m:oMath>
      </m:oMathPara>
    </w:p>
    <w:p w:rsidR="00EE2B04" w:rsidRDefault="00EE2B04" w:rsidP="00057CD8">
      <w:pPr>
        <w:spacing w:line="360" w:lineRule="auto"/>
        <w:jc w:val="both"/>
        <w:rPr>
          <w:rFonts w:ascii="Times New Roman" w:eastAsiaTheme="minorEastAsia" w:hAnsi="Times New Roman" w:cs="Times New Roman"/>
          <w:sz w:val="24"/>
          <w:szCs w:val="24"/>
        </w:rPr>
      </w:pPr>
      <m:oMath>
        <m:r>
          <w:rPr>
            <w:rFonts w:ascii="Cambria Math" w:eastAsiaTheme="minorEastAsia" w:hAnsi="Cambria Math" w:cs="Times New Roman"/>
            <w:sz w:val="24"/>
            <w:szCs w:val="24"/>
          </w:rPr>
          <m:t>R</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m</m:t>
            </m:r>
          </m:e>
        </m:d>
      </m:oMath>
      <w:r>
        <w:rPr>
          <w:rFonts w:ascii="Times New Roman" w:eastAsiaTheme="minorEastAsia" w:hAnsi="Times New Roman" w:cs="Times New Roman"/>
          <w:sz w:val="24"/>
          <w:szCs w:val="24"/>
        </w:rPr>
        <w:t xml:space="preserve"> </w:t>
      </w:r>
      <w:proofErr w:type="gramStart"/>
      <w:r>
        <w:rPr>
          <w:rFonts w:ascii="Times New Roman" w:eastAsiaTheme="minorEastAsia" w:hAnsi="Times New Roman" w:cs="Times New Roman"/>
          <w:sz w:val="24"/>
          <w:szCs w:val="24"/>
        </w:rPr>
        <w:t>représente</w:t>
      </w:r>
      <w:proofErr w:type="gramEnd"/>
      <w:r>
        <w:rPr>
          <w:rFonts w:ascii="Times New Roman" w:eastAsiaTheme="minorEastAsia" w:hAnsi="Times New Roman" w:cs="Times New Roman"/>
          <w:sz w:val="24"/>
          <w:szCs w:val="24"/>
        </w:rPr>
        <w:t xml:space="preserve"> la fonction de la courbe des taux zéro-coupon.</w:t>
      </w:r>
    </w:p>
    <w:p w:rsidR="00827E09" w:rsidRDefault="00566E68" w:rsidP="00057CD8">
      <w:pPr>
        <w:spacing w:line="360" w:lineRule="auto"/>
        <w:jc w:val="both"/>
        <w:rPr>
          <w:rFonts w:ascii="Times New Roman" w:eastAsiaTheme="minorEastAsia" w:hAnsi="Times New Roman" w:cs="Times New Roman"/>
          <w:sz w:val="24"/>
          <w:szCs w:val="24"/>
        </w:rPr>
      </w:pPr>
      <m:oMath>
        <m:r>
          <w:rPr>
            <w:rFonts w:ascii="Cambria Math" w:eastAsiaTheme="minorEastAsia" w:hAnsi="Cambria Math" w:cs="Times New Roman"/>
            <w:sz w:val="24"/>
            <w:szCs w:val="24"/>
          </w:rPr>
          <m:t>R</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m</m:t>
            </m:r>
          </m:e>
        </m:d>
        <m:r>
          <w:rPr>
            <w:rFonts w:ascii="Cambria Math" w:eastAsiaTheme="minorEastAsia" w:hAnsi="Cambria Math" w:cs="Times New Roman"/>
            <w:sz w:val="24"/>
            <w:szCs w:val="24"/>
          </w:rPr>
          <m:t xml:space="preserve">=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β</m:t>
            </m:r>
          </m:e>
          <m:sub>
            <m:r>
              <w:rPr>
                <w:rFonts w:ascii="Cambria Math" w:eastAsiaTheme="minorEastAsia" w:hAnsi="Cambria Math" w:cs="Times New Roman"/>
                <w:sz w:val="24"/>
                <w:szCs w:val="24"/>
              </w:rPr>
              <m:t>0</m:t>
            </m:r>
          </m:sub>
        </m:sSub>
      </m:oMath>
      <w:r>
        <w:rPr>
          <w:rFonts w:ascii="Times New Roman" w:eastAsiaTheme="minorEastAsia" w:hAnsi="Times New Roman" w:cs="Times New Roman"/>
          <w:sz w:val="24"/>
          <w:szCs w:val="24"/>
        </w:rPr>
        <w:t xml:space="preserve"> </w:t>
      </w:r>
      <w:proofErr w:type="gramStart"/>
      <w:r>
        <w:rPr>
          <w:rFonts w:ascii="Times New Roman" w:eastAsiaTheme="minorEastAsia" w:hAnsi="Times New Roman" w:cs="Times New Roman"/>
          <w:sz w:val="24"/>
          <w:szCs w:val="24"/>
        </w:rPr>
        <w:t>lorsque</w:t>
      </w:r>
      <w:proofErr w:type="gramEnd"/>
      <w:r>
        <w:rPr>
          <w:rFonts w:ascii="Times New Roman" w:eastAsiaTheme="minorEastAsia" w:hAnsi="Times New Roman" w:cs="Times New Roman"/>
          <w:sz w:val="24"/>
          <w:szCs w:val="24"/>
        </w:rPr>
        <w:t xml:space="preserve"> m tend vers l’infini</w:t>
      </w:r>
    </w:p>
    <w:p w:rsidR="00566E68" w:rsidRDefault="00566E68" w:rsidP="00057CD8">
      <w:pPr>
        <w:spacing w:line="360" w:lineRule="auto"/>
        <w:jc w:val="both"/>
        <w:rPr>
          <w:rFonts w:ascii="Times New Roman" w:eastAsiaTheme="minorEastAsia" w:hAnsi="Times New Roman" w:cs="Times New Roman"/>
          <w:sz w:val="24"/>
          <w:szCs w:val="24"/>
        </w:rPr>
      </w:pPr>
      <m:oMath>
        <m:r>
          <w:rPr>
            <w:rFonts w:ascii="Cambria Math" w:eastAsiaTheme="minorEastAsia" w:hAnsi="Cambria Math" w:cs="Times New Roman"/>
            <w:sz w:val="24"/>
            <w:szCs w:val="24"/>
          </w:rPr>
          <m:t>R</m:t>
        </m:r>
        <m:d>
          <m:dPr>
            <m:ctrlPr>
              <w:rPr>
                <w:rFonts w:ascii="Cambria Math" w:eastAsiaTheme="minorEastAsia" w:hAnsi="Cambria Math" w:cs="Times New Roman"/>
                <w:i/>
                <w:sz w:val="24"/>
                <w:szCs w:val="24"/>
              </w:rPr>
            </m:ctrlPr>
          </m:dPr>
          <m:e>
            <m:r>
              <w:rPr>
                <w:rFonts w:ascii="Cambria Math" w:eastAsiaTheme="minorEastAsia" w:hAnsi="Cambria Math" w:cs="Times New Roman"/>
                <w:sz w:val="24"/>
                <w:szCs w:val="24"/>
              </w:rPr>
              <m:t>m</m:t>
            </m:r>
          </m:e>
        </m:d>
        <m:r>
          <w:rPr>
            <w:rFonts w:ascii="Cambria Math" w:eastAsiaTheme="minorEastAsia" w:hAnsi="Cambria Math" w:cs="Times New Roman"/>
            <w:sz w:val="24"/>
            <w:szCs w:val="24"/>
          </w:rPr>
          <m:t xml:space="preserve">=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β</m:t>
            </m:r>
          </m:e>
          <m:sub>
            <m:r>
              <w:rPr>
                <w:rFonts w:ascii="Cambria Math" w:eastAsiaTheme="minorEastAsia" w:hAnsi="Cambria Math" w:cs="Times New Roman"/>
                <w:sz w:val="24"/>
                <w:szCs w:val="24"/>
              </w:rPr>
              <m:t>0</m:t>
            </m:r>
          </m:sub>
        </m:sSub>
        <m:r>
          <w:rPr>
            <w:rFonts w:ascii="Cambria Math" w:eastAsiaTheme="minorEastAsia" w:hAnsi="Cambria Math" w:cs="Times New Roman"/>
            <w:sz w:val="24"/>
            <w:szCs w:val="24"/>
          </w:rPr>
          <m:t xml:space="preserve">+ </m:t>
        </m:r>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β</m:t>
            </m:r>
          </m:e>
          <m:sub>
            <m:r>
              <w:rPr>
                <w:rFonts w:ascii="Cambria Math" w:eastAsiaTheme="minorEastAsia" w:hAnsi="Cambria Math" w:cs="Times New Roman"/>
                <w:sz w:val="24"/>
                <w:szCs w:val="24"/>
              </w:rPr>
              <m:t>1</m:t>
            </m:r>
          </m:sub>
        </m:sSub>
      </m:oMath>
      <w:r>
        <w:rPr>
          <w:rFonts w:ascii="Times New Roman" w:eastAsiaTheme="minorEastAsia" w:hAnsi="Times New Roman" w:cs="Times New Roman"/>
          <w:sz w:val="24"/>
          <w:szCs w:val="24"/>
        </w:rPr>
        <w:t xml:space="preserve"> </w:t>
      </w:r>
      <w:proofErr w:type="gramStart"/>
      <w:r>
        <w:rPr>
          <w:rFonts w:ascii="Times New Roman" w:eastAsiaTheme="minorEastAsia" w:hAnsi="Times New Roman" w:cs="Times New Roman"/>
          <w:sz w:val="24"/>
          <w:szCs w:val="24"/>
        </w:rPr>
        <w:t>lorsque</w:t>
      </w:r>
      <w:proofErr w:type="gramEnd"/>
      <w:r>
        <w:rPr>
          <w:rFonts w:ascii="Times New Roman" w:eastAsiaTheme="minorEastAsia" w:hAnsi="Times New Roman" w:cs="Times New Roman"/>
          <w:sz w:val="24"/>
          <w:szCs w:val="24"/>
        </w:rPr>
        <w:t xml:space="preserve"> m tend vers 0</w:t>
      </w:r>
    </w:p>
    <w:p w:rsidR="00B2505C" w:rsidRDefault="00B2505C" w:rsidP="00057CD8">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En regroupant les paramètres </w:t>
      </w:r>
      <m:oMath>
        <m:r>
          <w:rPr>
            <w:rFonts w:ascii="Cambria Math" w:eastAsiaTheme="minorEastAsia" w:hAnsi="Cambria Math" w:cs="Times New Roman"/>
            <w:sz w:val="24"/>
            <w:szCs w:val="24"/>
          </w:rPr>
          <m:t>β</m:t>
        </m:r>
      </m:oMath>
      <w:r>
        <w:rPr>
          <w:rFonts w:ascii="Times New Roman" w:eastAsiaTheme="minorEastAsia" w:hAnsi="Times New Roman" w:cs="Times New Roman"/>
          <w:sz w:val="24"/>
          <w:szCs w:val="24"/>
        </w:rPr>
        <w:t>, on obtient la transformation</w:t>
      </w:r>
      <w:r w:rsidR="00EE2B04">
        <w:rPr>
          <w:rStyle w:val="Appelnotedebasdep"/>
          <w:rFonts w:ascii="Times New Roman" w:eastAsiaTheme="minorEastAsia" w:hAnsi="Times New Roman" w:cs="Times New Roman"/>
          <w:sz w:val="24"/>
          <w:szCs w:val="24"/>
        </w:rPr>
        <w:footnoteReference w:id="9"/>
      </w:r>
      <w:r>
        <w:rPr>
          <w:rFonts w:ascii="Times New Roman" w:eastAsiaTheme="minorEastAsia" w:hAnsi="Times New Roman" w:cs="Times New Roman"/>
          <w:sz w:val="24"/>
          <w:szCs w:val="24"/>
        </w:rPr>
        <w:t xml:space="preserve"> suivante :</w:t>
      </w:r>
    </w:p>
    <w:p w:rsidR="00EE2B04" w:rsidRPr="00072ECF" w:rsidRDefault="00B2505C" w:rsidP="00057CD8">
      <w:pPr>
        <w:spacing w:line="360" w:lineRule="auto"/>
        <w:jc w:val="both"/>
        <w:rPr>
          <w:rFonts w:ascii="Times New Roman" w:eastAsiaTheme="minorEastAsia" w:hAnsi="Times New Roman" w:cs="Times New Roman"/>
          <w:sz w:val="28"/>
          <w:szCs w:val="28"/>
        </w:rPr>
      </w:pPr>
      <m:oMathPara>
        <m:oMath>
          <m:r>
            <w:rPr>
              <w:rFonts w:ascii="Cambria Math" w:eastAsiaTheme="minorEastAsia" w:hAnsi="Cambria Math" w:cs="Times New Roman"/>
              <w:sz w:val="28"/>
              <w:szCs w:val="28"/>
            </w:rPr>
            <m:t>R</m:t>
          </m:r>
          <m:d>
            <m:dPr>
              <m:ctrlPr>
                <w:rPr>
                  <w:rFonts w:ascii="Cambria Math" w:eastAsiaTheme="minorEastAsia" w:hAnsi="Cambria Math" w:cs="Times New Roman"/>
                  <w:i/>
                  <w:sz w:val="28"/>
                  <w:szCs w:val="28"/>
                </w:rPr>
              </m:ctrlPr>
            </m:dPr>
            <m:e>
              <m:r>
                <w:rPr>
                  <w:rFonts w:ascii="Cambria Math" w:eastAsiaTheme="minorEastAsia" w:hAnsi="Cambria Math" w:cs="Times New Roman"/>
                  <w:sz w:val="28"/>
                  <w:szCs w:val="28"/>
                </w:rPr>
                <m:t>m</m:t>
              </m:r>
            </m:e>
          </m:d>
          <m:r>
            <w:rPr>
              <w:rFonts w:ascii="Cambria Math" w:eastAsiaTheme="minorEastAsia" w:hAnsi="Cambria Math" w:cs="Times New Roman"/>
              <w:sz w:val="28"/>
              <w:szCs w:val="28"/>
            </w:rPr>
            <m:t xml:space="preserve">= </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β</m:t>
              </m:r>
            </m:e>
            <m:sub>
              <m:r>
                <w:rPr>
                  <w:rFonts w:ascii="Cambria Math" w:eastAsiaTheme="minorEastAsia" w:hAnsi="Cambria Math" w:cs="Times New Roman"/>
                  <w:sz w:val="28"/>
                  <w:szCs w:val="28"/>
                </w:rPr>
                <m:t>0</m:t>
              </m:r>
            </m:sub>
          </m:sSub>
          <m:r>
            <w:rPr>
              <w:rFonts w:ascii="Cambria Math" w:eastAsiaTheme="minorEastAsia" w:hAnsi="Cambria Math" w:cs="Times New Roman"/>
              <w:sz w:val="28"/>
              <w:szCs w:val="28"/>
            </w:rPr>
            <m:t xml:space="preserve">+ </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β</m:t>
              </m:r>
            </m:e>
            <m:sub>
              <m:r>
                <w:rPr>
                  <w:rFonts w:ascii="Cambria Math" w:eastAsiaTheme="minorEastAsia" w:hAnsi="Cambria Math" w:cs="Times New Roman"/>
                  <w:sz w:val="28"/>
                  <w:szCs w:val="28"/>
                </w:rPr>
                <m:t>1</m:t>
              </m:r>
            </m:sub>
          </m:sSub>
          <m:d>
            <m:dPr>
              <m:ctrlPr>
                <w:rPr>
                  <w:rFonts w:ascii="Cambria Math" w:eastAsiaTheme="minorEastAsia" w:hAnsi="Cambria Math" w:cs="Times New Roman"/>
                  <w:i/>
                  <w:sz w:val="28"/>
                  <w:szCs w:val="28"/>
                </w:rPr>
              </m:ctrlPr>
            </m:dPr>
            <m:e>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e</m:t>
                      </m:r>
                    </m:e>
                    <m:sup>
                      <m:r>
                        <w:rPr>
                          <w:rFonts w:ascii="Cambria Math" w:eastAsiaTheme="minorEastAsia" w:hAnsi="Cambria Math" w:cs="Times New Roman"/>
                          <w:sz w:val="28"/>
                          <w:szCs w:val="28"/>
                        </w:rPr>
                        <m:t>-</m:t>
                      </m:r>
                      <m:r>
                        <m:rPr>
                          <m:sty m:val="p"/>
                        </m:rPr>
                        <w:rPr>
                          <w:rFonts w:ascii="Cambria Math" w:hAnsi="Cambria Math" w:cs="Times New Roman"/>
                          <w:sz w:val="24"/>
                          <w:szCs w:val="24"/>
                        </w:rPr>
                        <m:t>λ</m:t>
                      </m:r>
                      <m:r>
                        <w:rPr>
                          <w:rFonts w:ascii="Cambria Math" w:eastAsiaTheme="minorEastAsia" w:hAnsi="Cambria Math" w:cs="Times New Roman"/>
                          <w:sz w:val="28"/>
                          <w:szCs w:val="28"/>
                        </w:rPr>
                        <m:t>m</m:t>
                      </m:r>
                    </m:sup>
                  </m:sSup>
                </m:num>
                <m:den>
                  <m:r>
                    <m:rPr>
                      <m:sty m:val="p"/>
                    </m:rPr>
                    <w:rPr>
                      <w:rFonts w:ascii="Cambria Math" w:hAnsi="Cambria Math" w:cs="Times New Roman"/>
                      <w:sz w:val="24"/>
                      <w:szCs w:val="24"/>
                    </w:rPr>
                    <m:t>λ</m:t>
                  </m:r>
                  <m:r>
                    <w:rPr>
                      <w:rFonts w:ascii="Cambria Math" w:eastAsiaTheme="minorEastAsia" w:hAnsi="Cambria Math" w:cs="Times New Roman"/>
                      <w:sz w:val="28"/>
                      <w:szCs w:val="28"/>
                    </w:rPr>
                    <m:t>m</m:t>
                  </m:r>
                </m:den>
              </m:f>
            </m:e>
          </m:d>
          <m:r>
            <w:rPr>
              <w:rFonts w:ascii="Cambria Math" w:eastAsiaTheme="minorEastAsia" w:hAnsi="Cambria Math" w:cs="Times New Roman"/>
              <w:sz w:val="28"/>
              <w:szCs w:val="28"/>
            </w:rPr>
            <m:t xml:space="preserve">+ </m:t>
          </m:r>
          <m:sSub>
            <m:sSubPr>
              <m:ctrlPr>
                <w:rPr>
                  <w:rFonts w:ascii="Cambria Math" w:eastAsiaTheme="minorEastAsia" w:hAnsi="Cambria Math" w:cs="Times New Roman"/>
                  <w:i/>
                  <w:sz w:val="28"/>
                  <w:szCs w:val="28"/>
                </w:rPr>
              </m:ctrlPr>
            </m:sSubPr>
            <m:e>
              <m:r>
                <w:rPr>
                  <w:rFonts w:ascii="Cambria Math" w:eastAsiaTheme="minorEastAsia" w:hAnsi="Cambria Math" w:cs="Times New Roman"/>
                  <w:sz w:val="28"/>
                  <w:szCs w:val="28"/>
                </w:rPr>
                <m:t>β</m:t>
              </m:r>
            </m:e>
            <m:sub>
              <m:r>
                <w:rPr>
                  <w:rFonts w:ascii="Cambria Math" w:eastAsiaTheme="minorEastAsia" w:hAnsi="Cambria Math" w:cs="Times New Roman"/>
                  <w:sz w:val="28"/>
                  <w:szCs w:val="28"/>
                </w:rPr>
                <m:t>2</m:t>
              </m:r>
            </m:sub>
          </m:sSub>
          <m:d>
            <m:dPr>
              <m:ctrlPr>
                <w:rPr>
                  <w:rFonts w:ascii="Cambria Math" w:eastAsiaTheme="minorEastAsia" w:hAnsi="Cambria Math" w:cs="Times New Roman"/>
                  <w:i/>
                  <w:sz w:val="28"/>
                  <w:szCs w:val="28"/>
                </w:rPr>
              </m:ctrlPr>
            </m:dPr>
            <m:e>
              <m:f>
                <m:fPr>
                  <m:ctrlPr>
                    <w:rPr>
                      <w:rFonts w:ascii="Cambria Math" w:eastAsiaTheme="minorEastAsia" w:hAnsi="Cambria Math" w:cs="Times New Roman"/>
                      <w:i/>
                      <w:sz w:val="28"/>
                      <w:szCs w:val="28"/>
                    </w:rPr>
                  </m:ctrlPr>
                </m:fPr>
                <m:num>
                  <m:r>
                    <w:rPr>
                      <w:rFonts w:ascii="Cambria Math" w:eastAsiaTheme="minorEastAsia" w:hAnsi="Cambria Math" w:cs="Times New Roman"/>
                      <w:sz w:val="28"/>
                      <w:szCs w:val="28"/>
                    </w:rPr>
                    <m:t>1-</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e</m:t>
                      </m:r>
                    </m:e>
                    <m:sup>
                      <m:r>
                        <w:rPr>
                          <w:rFonts w:ascii="Cambria Math" w:eastAsiaTheme="minorEastAsia" w:hAnsi="Cambria Math" w:cs="Times New Roman"/>
                          <w:sz w:val="28"/>
                          <w:szCs w:val="28"/>
                        </w:rPr>
                        <m:t>-</m:t>
                      </m:r>
                      <m:r>
                        <m:rPr>
                          <m:sty m:val="p"/>
                        </m:rPr>
                        <w:rPr>
                          <w:rFonts w:ascii="Cambria Math" w:hAnsi="Cambria Math" w:cs="Times New Roman"/>
                          <w:sz w:val="24"/>
                          <w:szCs w:val="24"/>
                        </w:rPr>
                        <m:t>λ</m:t>
                      </m:r>
                      <m:r>
                        <w:rPr>
                          <w:rFonts w:ascii="Cambria Math" w:eastAsiaTheme="minorEastAsia" w:hAnsi="Cambria Math" w:cs="Times New Roman"/>
                          <w:sz w:val="28"/>
                          <w:szCs w:val="28"/>
                        </w:rPr>
                        <m:t>m</m:t>
                      </m:r>
                    </m:sup>
                  </m:sSup>
                </m:num>
                <m:den>
                  <m:r>
                    <m:rPr>
                      <m:sty m:val="p"/>
                    </m:rPr>
                    <w:rPr>
                      <w:rFonts w:ascii="Cambria Math" w:hAnsi="Cambria Math" w:cs="Times New Roman"/>
                      <w:sz w:val="24"/>
                      <w:szCs w:val="24"/>
                    </w:rPr>
                    <m:t>λ</m:t>
                  </m:r>
                  <m:r>
                    <w:rPr>
                      <w:rFonts w:ascii="Cambria Math" w:eastAsiaTheme="minorEastAsia" w:hAnsi="Cambria Math" w:cs="Times New Roman"/>
                      <w:sz w:val="28"/>
                      <w:szCs w:val="28"/>
                    </w:rPr>
                    <m:t>m</m:t>
                  </m:r>
                </m:den>
              </m:f>
              <m:r>
                <w:rPr>
                  <w:rFonts w:ascii="Cambria Math" w:eastAsiaTheme="minorEastAsia" w:hAnsi="Cambria Math" w:cs="Times New Roman"/>
                  <w:sz w:val="28"/>
                  <w:szCs w:val="28"/>
                </w:rPr>
                <m:t xml:space="preserve">- </m:t>
              </m:r>
              <m:sSup>
                <m:sSupPr>
                  <m:ctrlPr>
                    <w:rPr>
                      <w:rFonts w:ascii="Cambria Math" w:eastAsiaTheme="minorEastAsia" w:hAnsi="Cambria Math" w:cs="Times New Roman"/>
                      <w:i/>
                      <w:sz w:val="28"/>
                      <w:szCs w:val="28"/>
                    </w:rPr>
                  </m:ctrlPr>
                </m:sSupPr>
                <m:e>
                  <m:r>
                    <w:rPr>
                      <w:rFonts w:ascii="Cambria Math" w:eastAsiaTheme="minorEastAsia" w:hAnsi="Cambria Math" w:cs="Times New Roman"/>
                      <w:sz w:val="28"/>
                      <w:szCs w:val="28"/>
                    </w:rPr>
                    <m:t>e</m:t>
                  </m:r>
                </m:e>
                <m:sup>
                  <m:r>
                    <w:rPr>
                      <w:rFonts w:ascii="Cambria Math" w:eastAsiaTheme="minorEastAsia" w:hAnsi="Cambria Math" w:cs="Times New Roman"/>
                      <w:sz w:val="28"/>
                      <w:szCs w:val="28"/>
                    </w:rPr>
                    <m:t>-</m:t>
                  </m:r>
                  <m:r>
                    <m:rPr>
                      <m:sty m:val="p"/>
                    </m:rPr>
                    <w:rPr>
                      <w:rFonts w:ascii="Cambria Math" w:hAnsi="Cambria Math" w:cs="Times New Roman"/>
                      <w:sz w:val="24"/>
                      <w:szCs w:val="24"/>
                    </w:rPr>
                    <m:t>λ</m:t>
                  </m:r>
                  <m:r>
                    <w:rPr>
                      <w:rFonts w:ascii="Cambria Math" w:eastAsiaTheme="minorEastAsia" w:hAnsi="Cambria Math" w:cs="Times New Roman"/>
                      <w:sz w:val="28"/>
                      <w:szCs w:val="28"/>
                    </w:rPr>
                    <m:t>m</m:t>
                  </m:r>
                </m:sup>
              </m:sSup>
            </m:e>
          </m:d>
          <m:r>
            <w:rPr>
              <w:rFonts w:ascii="Cambria Math" w:eastAsiaTheme="minorEastAsia" w:hAnsi="Cambria Math" w:cs="Times New Roman"/>
              <w:sz w:val="28"/>
              <w:szCs w:val="28"/>
            </w:rPr>
            <m:t xml:space="preserve">                      (3)</m:t>
          </m:r>
        </m:oMath>
      </m:oMathPara>
    </w:p>
    <w:p w:rsidR="009705F5" w:rsidRPr="00C60898" w:rsidRDefault="00E90908" w:rsidP="00057CD8">
      <w:pPr>
        <w:spacing w:line="360" w:lineRule="auto"/>
        <w:jc w:val="both"/>
        <w:rPr>
          <w:rFonts w:ascii="Times New Roman" w:eastAsiaTheme="minorEastAsia" w:hAnsi="Times New Roman" w:cs="Times New Roman"/>
          <w:b/>
          <w:sz w:val="24"/>
          <w:szCs w:val="24"/>
        </w:rPr>
      </w:pPr>
      <w:r>
        <w:rPr>
          <w:rFonts w:ascii="Times New Roman" w:eastAsiaTheme="minorEastAsia" w:hAnsi="Times New Roman" w:cs="Times New Roman"/>
          <w:b/>
          <w:sz w:val="24"/>
          <w:szCs w:val="24"/>
        </w:rPr>
        <w:t>Significations</w:t>
      </w:r>
      <w:r w:rsidR="009705F5" w:rsidRPr="00C60898">
        <w:rPr>
          <w:rFonts w:ascii="Times New Roman" w:eastAsiaTheme="minorEastAsia" w:hAnsi="Times New Roman" w:cs="Times New Roman"/>
          <w:b/>
          <w:sz w:val="24"/>
          <w:szCs w:val="24"/>
        </w:rPr>
        <w:t xml:space="preserve"> des coefficients du modèle :</w:t>
      </w:r>
    </w:p>
    <w:p w:rsidR="009705F5" w:rsidRDefault="00C3722E" w:rsidP="00057CD8">
      <w:pPr>
        <w:spacing w:line="360" w:lineRule="auto"/>
        <w:jc w:val="both"/>
        <w:rPr>
          <w:rFonts w:ascii="Times New Roman" w:eastAsiaTheme="minorEastAsia" w:hAnsi="Times New Roman" w:cs="Times New Roman"/>
          <w:sz w:val="24"/>
          <w:szCs w:val="24"/>
        </w:rPr>
      </w:p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β</m:t>
            </m:r>
          </m:e>
          <m:sub>
            <m:r>
              <w:rPr>
                <w:rFonts w:ascii="Cambria Math" w:eastAsiaTheme="minorEastAsia" w:hAnsi="Cambria Math" w:cs="Times New Roman"/>
                <w:sz w:val="24"/>
                <w:szCs w:val="24"/>
              </w:rPr>
              <m:t>0</m:t>
            </m:r>
          </m:sub>
        </m:sSub>
      </m:oMath>
      <w:r w:rsidR="000D3F0D">
        <w:rPr>
          <w:rFonts w:ascii="Times New Roman" w:eastAsiaTheme="minorEastAsia" w:hAnsi="Times New Roman" w:cs="Times New Roman"/>
          <w:sz w:val="24"/>
          <w:szCs w:val="24"/>
        </w:rPr>
        <w:t> </w:t>
      </w:r>
      <w:r w:rsidR="00532D9F">
        <w:rPr>
          <w:rFonts w:ascii="Times New Roman" w:eastAsiaTheme="minorEastAsia" w:hAnsi="Times New Roman" w:cs="Times New Roman"/>
          <w:sz w:val="24"/>
          <w:szCs w:val="24"/>
        </w:rPr>
        <w:t>est un facteur à long terme qui régit le niveau de la courbe de rendement</w:t>
      </w:r>
      <w:r w:rsidR="00532D9F">
        <w:rPr>
          <w:rStyle w:val="Appelnotedebasdep"/>
          <w:rFonts w:ascii="Times New Roman" w:eastAsiaTheme="minorEastAsia" w:hAnsi="Times New Roman" w:cs="Times New Roman"/>
          <w:sz w:val="24"/>
          <w:szCs w:val="24"/>
        </w:rPr>
        <w:footnoteReference w:id="10"/>
      </w:r>
      <w:r w:rsidR="00532D9F">
        <w:rPr>
          <w:rFonts w:ascii="Times New Roman" w:eastAsiaTheme="minorEastAsia" w:hAnsi="Times New Roman" w:cs="Times New Roman"/>
          <w:sz w:val="24"/>
          <w:szCs w:val="24"/>
        </w:rPr>
        <w:t>.</w:t>
      </w:r>
    </w:p>
    <w:p w:rsidR="000D3F0D" w:rsidRDefault="00C3722E" w:rsidP="00057CD8">
      <w:pPr>
        <w:spacing w:line="360" w:lineRule="auto"/>
        <w:jc w:val="both"/>
        <w:rPr>
          <w:rFonts w:ascii="Times New Roman" w:eastAsiaTheme="minorEastAsia" w:hAnsi="Times New Roman" w:cs="Times New Roman"/>
          <w:sz w:val="24"/>
          <w:szCs w:val="24"/>
        </w:rPr>
      </w:p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β</m:t>
            </m:r>
          </m:e>
          <m:sub>
            <m:r>
              <w:rPr>
                <w:rFonts w:ascii="Cambria Math" w:eastAsiaTheme="minorEastAsia" w:hAnsi="Cambria Math" w:cs="Times New Roman"/>
                <w:sz w:val="24"/>
                <w:szCs w:val="24"/>
              </w:rPr>
              <m:t>1</m:t>
            </m:r>
          </m:sub>
        </m:sSub>
        <m:r>
          <w:rPr>
            <w:rFonts w:ascii="Cambria Math" w:eastAsiaTheme="minorEastAsia" w:hAnsi="Cambria Math" w:cs="Times New Roman"/>
            <w:sz w:val="24"/>
            <w:szCs w:val="24"/>
          </w:rPr>
          <m:t> </m:t>
        </m:r>
      </m:oMath>
      <w:r w:rsidR="00532D9F">
        <w:rPr>
          <w:rFonts w:ascii="Times New Roman" w:eastAsiaTheme="minorEastAsia" w:hAnsi="Times New Roman" w:cs="Times New Roman"/>
          <w:sz w:val="24"/>
          <w:szCs w:val="24"/>
        </w:rPr>
        <w:t xml:space="preserve"> est un facteur à court terme qui représente la pente de la courbe de rendement</w:t>
      </w:r>
      <w:r w:rsidR="00532D9F">
        <w:rPr>
          <w:rStyle w:val="Appelnotedebasdep"/>
          <w:rFonts w:ascii="Times New Roman" w:eastAsiaTheme="minorEastAsia" w:hAnsi="Times New Roman" w:cs="Times New Roman"/>
          <w:sz w:val="24"/>
          <w:szCs w:val="24"/>
        </w:rPr>
        <w:footnoteReference w:id="11"/>
      </w:r>
      <w:r w:rsidR="00532D9F">
        <w:rPr>
          <w:rFonts w:ascii="Times New Roman" w:eastAsiaTheme="minorEastAsia" w:hAnsi="Times New Roman" w:cs="Times New Roman"/>
          <w:sz w:val="24"/>
          <w:szCs w:val="24"/>
        </w:rPr>
        <w:t>.</w:t>
      </w:r>
    </w:p>
    <w:p w:rsidR="000D3F0D" w:rsidRDefault="00C3722E" w:rsidP="00057CD8">
      <w:pPr>
        <w:spacing w:line="360" w:lineRule="auto"/>
        <w:jc w:val="both"/>
        <w:rPr>
          <w:rFonts w:ascii="Times New Roman" w:eastAsiaTheme="minorEastAsia" w:hAnsi="Times New Roman" w:cs="Times New Roman"/>
          <w:sz w:val="24"/>
          <w:szCs w:val="24"/>
        </w:rPr>
      </w:p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β</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 </m:t>
        </m:r>
      </m:oMath>
      <w:r w:rsidR="00532D9F">
        <w:rPr>
          <w:rFonts w:ascii="Times New Roman" w:eastAsiaTheme="minorEastAsia" w:hAnsi="Times New Roman" w:cs="Times New Roman"/>
          <w:sz w:val="24"/>
          <w:szCs w:val="24"/>
        </w:rPr>
        <w:t xml:space="preserve"> </w:t>
      </w:r>
      <w:r w:rsidR="00C60898">
        <w:rPr>
          <w:rFonts w:ascii="Times New Roman" w:eastAsiaTheme="minorEastAsia" w:hAnsi="Times New Roman" w:cs="Times New Roman"/>
          <w:sz w:val="24"/>
          <w:szCs w:val="24"/>
        </w:rPr>
        <w:t>est un facteur à moyen terme lié à la courbure des rendements qui est définit comme le double du rendement à 2 ans moins la somme des rendements à 10 ans et à 3 ans</w:t>
      </w:r>
      <w:r w:rsidR="00C60898">
        <w:rPr>
          <w:rStyle w:val="Appelnotedebasdep"/>
          <w:rFonts w:ascii="Times New Roman" w:eastAsiaTheme="minorEastAsia" w:hAnsi="Times New Roman" w:cs="Times New Roman"/>
          <w:sz w:val="24"/>
          <w:szCs w:val="24"/>
        </w:rPr>
        <w:footnoteReference w:id="12"/>
      </w:r>
    </w:p>
    <w:p w:rsidR="00B2505C" w:rsidRPr="002E43AC" w:rsidRDefault="00637B99" w:rsidP="00057CD8">
      <w:pPr>
        <w:spacing w:line="360" w:lineRule="auto"/>
        <w:jc w:val="both"/>
        <w:rPr>
          <w:rFonts w:ascii="Times New Roman" w:eastAsiaTheme="minorEastAsia" w:hAnsi="Times New Roman" w:cs="Times New Roman"/>
          <w:sz w:val="24"/>
          <w:szCs w:val="24"/>
        </w:rPr>
      </w:pPr>
      <m:oMath>
        <m:r>
          <m:rPr>
            <m:sty m:val="p"/>
          </m:rPr>
          <w:rPr>
            <w:rFonts w:ascii="Cambria Math" w:hAnsi="Cambria Math" w:cs="Times New Roman"/>
            <w:sz w:val="24"/>
            <w:szCs w:val="24"/>
          </w:rPr>
          <m:t>λ</m:t>
        </m:r>
        <m:r>
          <w:rPr>
            <w:rFonts w:ascii="Cambria Math" w:eastAsiaTheme="minorEastAsia" w:hAnsi="Cambria Math" w:cs="Times New Roman"/>
            <w:sz w:val="24"/>
            <w:szCs w:val="24"/>
          </w:rPr>
          <m:t> </m:t>
        </m:r>
      </m:oMath>
      <w:r w:rsidR="00E32A93">
        <w:rPr>
          <w:rFonts w:ascii="Times New Roman" w:eastAsiaTheme="minorEastAsia" w:hAnsi="Times New Roman" w:cs="Times New Roman"/>
          <w:sz w:val="24"/>
          <w:szCs w:val="24"/>
        </w:rPr>
        <w:t xml:space="preserve"> </w:t>
      </w:r>
      <w:proofErr w:type="gramStart"/>
      <w:r w:rsidR="00E32A93">
        <w:rPr>
          <w:rFonts w:ascii="Times New Roman" w:eastAsiaTheme="minorEastAsia" w:hAnsi="Times New Roman" w:cs="Times New Roman"/>
          <w:sz w:val="24"/>
          <w:szCs w:val="24"/>
        </w:rPr>
        <w:t>est</w:t>
      </w:r>
      <w:proofErr w:type="gramEnd"/>
      <w:r w:rsidR="00E32A93">
        <w:rPr>
          <w:rFonts w:ascii="Times New Roman" w:eastAsiaTheme="minorEastAsia" w:hAnsi="Times New Roman" w:cs="Times New Roman"/>
          <w:sz w:val="24"/>
          <w:szCs w:val="24"/>
        </w:rPr>
        <w:t xml:space="preserve"> un paramètre de décroissance exponentielle</w:t>
      </w:r>
      <w:r w:rsidR="002E223C">
        <w:rPr>
          <w:rFonts w:ascii="Times New Roman" w:eastAsiaTheme="minorEastAsia" w:hAnsi="Times New Roman" w:cs="Times New Roman"/>
          <w:sz w:val="24"/>
          <w:szCs w:val="24"/>
        </w:rPr>
        <w:t xml:space="preserve">. De petites valeurs de </w:t>
      </w:r>
      <m:oMath>
        <m:r>
          <w:rPr>
            <w:rFonts w:ascii="Cambria Math" w:eastAsiaTheme="minorEastAsia" w:hAnsi="Cambria Math" w:cs="Times New Roman"/>
            <w:sz w:val="24"/>
            <w:szCs w:val="24"/>
          </w:rPr>
          <m:t>λ  </m:t>
        </m:r>
      </m:oMath>
      <w:r w:rsidR="002E223C">
        <w:rPr>
          <w:rFonts w:ascii="Times New Roman" w:eastAsiaTheme="minorEastAsia" w:hAnsi="Times New Roman" w:cs="Times New Roman"/>
          <w:sz w:val="24"/>
          <w:szCs w:val="24"/>
        </w:rPr>
        <w:t xml:space="preserve">entrainent une décroissance lente et s’adaptent mieux à la courbe pour les échéances longues alors que de grandes valeurs de </w:t>
      </w:r>
      <m:oMath>
        <m:r>
          <w:rPr>
            <w:rFonts w:ascii="Cambria Math" w:eastAsiaTheme="minorEastAsia" w:hAnsi="Cambria Math" w:cs="Times New Roman"/>
            <w:sz w:val="24"/>
            <w:szCs w:val="24"/>
          </w:rPr>
          <m:t xml:space="preserve">λ </m:t>
        </m:r>
      </m:oMath>
      <w:r w:rsidR="002E223C">
        <w:rPr>
          <w:rFonts w:ascii="Times New Roman" w:eastAsiaTheme="minorEastAsia" w:hAnsi="Times New Roman" w:cs="Times New Roman"/>
          <w:sz w:val="24"/>
          <w:szCs w:val="24"/>
        </w:rPr>
        <w:t xml:space="preserve"> conduisent à une décroissance rapide et s’adaptent mieux à la courbe pour les échéances courtes</w:t>
      </w:r>
      <w:r w:rsidR="00C60898">
        <w:rPr>
          <w:rStyle w:val="Appelnotedebasdep"/>
          <w:rFonts w:ascii="Times New Roman" w:eastAsiaTheme="minorEastAsia" w:hAnsi="Times New Roman" w:cs="Times New Roman"/>
          <w:sz w:val="24"/>
          <w:szCs w:val="24"/>
        </w:rPr>
        <w:footnoteReference w:id="13"/>
      </w:r>
      <w:r w:rsidR="002E223C">
        <w:rPr>
          <w:rFonts w:ascii="Times New Roman" w:eastAsiaTheme="minorEastAsia" w:hAnsi="Times New Roman" w:cs="Times New Roman"/>
          <w:sz w:val="24"/>
          <w:szCs w:val="24"/>
        </w:rPr>
        <w:t xml:space="preserve">. Ce paramètre indique également où </w:t>
      </w:r>
      <m:oMath>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m</m:t>
            </m:r>
          </m:num>
          <m:den>
            <m:r>
              <m:rPr>
                <m:sty m:val="p"/>
              </m:rPr>
              <w:rPr>
                <w:rFonts w:ascii="Cambria Math" w:hAnsi="Cambria Math" w:cs="Times New Roman"/>
                <w:sz w:val="24"/>
                <w:szCs w:val="24"/>
              </w:rPr>
              <m:t>λ</m:t>
            </m:r>
          </m:den>
        </m:f>
        <m:r>
          <w:rPr>
            <w:rFonts w:ascii="Cambria Math" w:eastAsiaTheme="minorEastAsia" w:hAnsi="Cambria Math" w:cs="Times New Roman"/>
            <w:sz w:val="24"/>
            <w:szCs w:val="24"/>
          </w:rPr>
          <m:t xml:space="preserve"> </m:t>
        </m:r>
        <m:sSup>
          <m:sSupPr>
            <m:ctrlPr>
              <w:rPr>
                <w:rFonts w:ascii="Cambria Math" w:eastAsiaTheme="minorEastAsia" w:hAnsi="Cambria Math" w:cs="Times New Roman"/>
                <w:i/>
                <w:sz w:val="24"/>
                <w:szCs w:val="24"/>
              </w:rPr>
            </m:ctrlPr>
          </m:sSupPr>
          <m:e>
            <m:r>
              <w:rPr>
                <w:rFonts w:ascii="Cambria Math" w:eastAsiaTheme="minorEastAsia" w:hAnsi="Cambria Math" w:cs="Times New Roman"/>
                <w:sz w:val="24"/>
                <w:szCs w:val="24"/>
              </w:rPr>
              <m:t>e</m:t>
            </m:r>
          </m:e>
          <m:sup>
            <m:f>
              <m:fPr>
                <m:ctrlPr>
                  <w:rPr>
                    <w:rFonts w:ascii="Cambria Math" w:eastAsiaTheme="minorEastAsia" w:hAnsi="Cambria Math" w:cs="Times New Roman"/>
                    <w:i/>
                    <w:sz w:val="24"/>
                    <w:szCs w:val="24"/>
                  </w:rPr>
                </m:ctrlPr>
              </m:fPr>
              <m:num>
                <m:r>
                  <w:rPr>
                    <w:rFonts w:ascii="Cambria Math" w:eastAsiaTheme="minorEastAsia" w:hAnsi="Cambria Math" w:cs="Times New Roman"/>
                    <w:sz w:val="24"/>
                    <w:szCs w:val="24"/>
                  </w:rPr>
                  <m:t>-m</m:t>
                </m:r>
              </m:num>
              <m:den>
                <m:r>
                  <m:rPr>
                    <m:sty m:val="p"/>
                  </m:rPr>
                  <w:rPr>
                    <w:rFonts w:ascii="Cambria Math" w:hAnsi="Cambria Math" w:cs="Times New Roman"/>
                    <w:sz w:val="24"/>
                    <w:szCs w:val="24"/>
                  </w:rPr>
                  <m:t>λ</m:t>
                </m:r>
              </m:den>
            </m:f>
          </m:sup>
        </m:sSup>
      </m:oMath>
      <w:r w:rsidR="002E223C">
        <w:rPr>
          <w:rFonts w:ascii="Times New Roman" w:eastAsiaTheme="minorEastAsia" w:hAnsi="Times New Roman" w:cs="Times New Roman"/>
          <w:sz w:val="32"/>
          <w:szCs w:val="32"/>
        </w:rPr>
        <w:t xml:space="preserve"> </w:t>
      </w:r>
      <w:r w:rsidR="002E223C">
        <w:rPr>
          <w:rFonts w:ascii="Times New Roman" w:eastAsiaTheme="minorEastAsia" w:hAnsi="Times New Roman" w:cs="Times New Roman"/>
          <w:sz w:val="24"/>
          <w:szCs w:val="24"/>
        </w:rPr>
        <w:t xml:space="preserve">atteint son maximum. </w:t>
      </w:r>
    </w:p>
    <w:p w:rsidR="006971F5" w:rsidRPr="00FC0612" w:rsidRDefault="006D4CFA" w:rsidP="006D4CFA">
      <w:pPr>
        <w:pStyle w:val="Paragraphedeliste"/>
        <w:numPr>
          <w:ilvl w:val="0"/>
          <w:numId w:val="1"/>
        </w:numPr>
        <w:spacing w:line="360" w:lineRule="auto"/>
        <w:jc w:val="both"/>
        <w:rPr>
          <w:rFonts w:ascii="Times New Roman" w:hAnsi="Times New Roman" w:cs="Times New Roman"/>
          <w:b/>
          <w:sz w:val="24"/>
          <w:szCs w:val="24"/>
        </w:rPr>
      </w:pPr>
      <w:r w:rsidRPr="00FC0612">
        <w:rPr>
          <w:rFonts w:ascii="Times New Roman" w:hAnsi="Times New Roman" w:cs="Times New Roman"/>
          <w:b/>
          <w:sz w:val="24"/>
          <w:szCs w:val="24"/>
        </w:rPr>
        <w:t>Méthodologie</w:t>
      </w:r>
    </w:p>
    <w:p w:rsidR="006D4CFA" w:rsidRDefault="00E9724D" w:rsidP="006D4CFA">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Cette étude vise à comprendre la </w:t>
      </w:r>
      <w:r w:rsidR="00FC4AFD">
        <w:rPr>
          <w:rFonts w:ascii="Times New Roman" w:hAnsi="Times New Roman" w:cs="Times New Roman"/>
          <w:sz w:val="24"/>
          <w:szCs w:val="24"/>
        </w:rPr>
        <w:t>dynamique des taux à Madagascar et à tester l’adéquation du modèle de Nelson-Siegel sur les données malgaches.</w:t>
      </w:r>
      <w:r>
        <w:rPr>
          <w:rFonts w:ascii="Times New Roman" w:hAnsi="Times New Roman" w:cs="Times New Roman"/>
          <w:sz w:val="24"/>
          <w:szCs w:val="24"/>
        </w:rPr>
        <w:t xml:space="preserve"> Il s’agit d’une étude quantitative sur les taux </w:t>
      </w:r>
      <w:r w:rsidR="00126649">
        <w:rPr>
          <w:rFonts w:ascii="Times New Roman" w:hAnsi="Times New Roman" w:cs="Times New Roman"/>
          <w:sz w:val="24"/>
          <w:szCs w:val="24"/>
        </w:rPr>
        <w:t xml:space="preserve">moyens </w:t>
      </w:r>
      <w:r>
        <w:rPr>
          <w:rFonts w:ascii="Times New Roman" w:hAnsi="Times New Roman" w:cs="Times New Roman"/>
          <w:sz w:val="24"/>
          <w:szCs w:val="24"/>
        </w:rPr>
        <w:t xml:space="preserve">de rendement des BTA. </w:t>
      </w:r>
    </w:p>
    <w:p w:rsidR="00E9724D" w:rsidRDefault="00E9724D" w:rsidP="006D4CFA">
      <w:pPr>
        <w:spacing w:line="360" w:lineRule="auto"/>
        <w:jc w:val="both"/>
        <w:rPr>
          <w:rFonts w:ascii="Times New Roman" w:hAnsi="Times New Roman" w:cs="Times New Roman"/>
          <w:sz w:val="24"/>
          <w:szCs w:val="24"/>
        </w:rPr>
      </w:pPr>
      <w:r>
        <w:rPr>
          <w:rFonts w:ascii="Times New Roman" w:hAnsi="Times New Roman" w:cs="Times New Roman"/>
          <w:sz w:val="24"/>
          <w:szCs w:val="24"/>
        </w:rPr>
        <w:t>Les données utilisées</w:t>
      </w:r>
      <w:r w:rsidR="00126649">
        <w:rPr>
          <w:rFonts w:ascii="Times New Roman" w:hAnsi="Times New Roman" w:cs="Times New Roman"/>
          <w:sz w:val="24"/>
          <w:szCs w:val="24"/>
        </w:rPr>
        <w:t xml:space="preserve"> sont des données mensuelles</w:t>
      </w:r>
      <w:r w:rsidR="00126649">
        <w:rPr>
          <w:rStyle w:val="Appelnotedebasdep"/>
          <w:rFonts w:ascii="Times New Roman" w:hAnsi="Times New Roman" w:cs="Times New Roman"/>
          <w:sz w:val="24"/>
          <w:szCs w:val="24"/>
        </w:rPr>
        <w:footnoteReference w:id="14"/>
      </w:r>
      <w:r w:rsidR="00126649">
        <w:rPr>
          <w:rFonts w:ascii="Times New Roman" w:hAnsi="Times New Roman" w:cs="Times New Roman"/>
          <w:sz w:val="24"/>
          <w:szCs w:val="24"/>
        </w:rPr>
        <w:t xml:space="preserve"> à </w:t>
      </w:r>
      <w:r w:rsidR="00A666A2">
        <w:rPr>
          <w:rFonts w:ascii="Times New Roman" w:hAnsi="Times New Roman" w:cs="Times New Roman"/>
          <w:sz w:val="24"/>
          <w:szCs w:val="24"/>
        </w:rPr>
        <w:t>1, 3, 6, 9 et 13 mois de maturité</w:t>
      </w:r>
      <w:r w:rsidR="00126649">
        <w:rPr>
          <w:rFonts w:ascii="Times New Roman" w:hAnsi="Times New Roman" w:cs="Times New Roman"/>
          <w:sz w:val="24"/>
          <w:szCs w:val="24"/>
        </w:rPr>
        <w:t xml:space="preserve"> sur la période de </w:t>
      </w:r>
      <w:r w:rsidR="00A666A2">
        <w:rPr>
          <w:rFonts w:ascii="Times New Roman" w:hAnsi="Times New Roman" w:cs="Times New Roman"/>
          <w:sz w:val="24"/>
          <w:szCs w:val="24"/>
        </w:rPr>
        <w:t>janvier 2018 à novembre 2022.</w:t>
      </w:r>
      <w:r w:rsidR="00126649">
        <w:rPr>
          <w:rFonts w:ascii="Times New Roman" w:hAnsi="Times New Roman" w:cs="Times New Roman"/>
          <w:color w:val="FF0000"/>
          <w:sz w:val="24"/>
          <w:szCs w:val="24"/>
        </w:rPr>
        <w:t xml:space="preserve"> </w:t>
      </w:r>
      <w:r w:rsidR="00126649">
        <w:rPr>
          <w:rFonts w:ascii="Times New Roman" w:hAnsi="Times New Roman" w:cs="Times New Roman"/>
          <w:sz w:val="24"/>
          <w:szCs w:val="24"/>
        </w:rPr>
        <w:t xml:space="preserve">En effet, </w:t>
      </w:r>
      <w:r w:rsidR="00126649" w:rsidRPr="00126649">
        <w:rPr>
          <w:rFonts w:ascii="Times New Roman" w:hAnsi="Times New Roman" w:cs="Times New Roman"/>
          <w:sz w:val="24"/>
          <w:szCs w:val="24"/>
        </w:rPr>
        <w:t>Les données mensuelles permettent d’obtenir une vision plus fine de l’évolution de la courbe des taux et de capturer des variations plus fréquentes.</w:t>
      </w:r>
      <w:r w:rsidR="00126649">
        <w:rPr>
          <w:rFonts w:ascii="Times New Roman" w:hAnsi="Times New Roman" w:cs="Times New Roman"/>
          <w:sz w:val="24"/>
          <w:szCs w:val="24"/>
        </w:rPr>
        <w:t xml:space="preserve"> </w:t>
      </w:r>
    </w:p>
    <w:p w:rsidR="00072ECF" w:rsidRDefault="00E27D9E" w:rsidP="006D4CFA">
      <w:pPr>
        <w:spacing w:line="360" w:lineRule="auto"/>
        <w:jc w:val="both"/>
        <w:rPr>
          <w:rFonts w:ascii="Times New Roman" w:eastAsiaTheme="minorEastAsia" w:hAnsi="Times New Roman" w:cs="Times New Roman"/>
          <w:sz w:val="24"/>
          <w:szCs w:val="24"/>
        </w:rPr>
      </w:pPr>
      <w:r>
        <w:rPr>
          <w:rFonts w:ascii="Times New Roman" w:hAnsi="Times New Roman" w:cs="Times New Roman"/>
          <w:sz w:val="24"/>
          <w:szCs w:val="24"/>
        </w:rPr>
        <w:t>Les paramètres du modèle seront es</w:t>
      </w:r>
      <w:r w:rsidR="00A666A2">
        <w:rPr>
          <w:rFonts w:ascii="Times New Roman" w:hAnsi="Times New Roman" w:cs="Times New Roman"/>
          <w:sz w:val="24"/>
          <w:szCs w:val="24"/>
        </w:rPr>
        <w:t>timés dans le logiciel R</w:t>
      </w:r>
      <w:r>
        <w:rPr>
          <w:rFonts w:ascii="Times New Roman" w:hAnsi="Times New Roman" w:cs="Times New Roman"/>
          <w:sz w:val="24"/>
          <w:szCs w:val="24"/>
        </w:rPr>
        <w:t xml:space="preserve">. Le modèle de régression non linéaire est la méthode utilisée pour estimer les coefficients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β</m:t>
            </m:r>
          </m:e>
          <m:sub>
            <m:r>
              <w:rPr>
                <w:rFonts w:ascii="Cambria Math" w:eastAsiaTheme="minorEastAsia" w:hAnsi="Cambria Math" w:cs="Times New Roman"/>
                <w:sz w:val="24"/>
                <w:szCs w:val="24"/>
              </w:rPr>
              <m:t>0</m:t>
            </m:r>
          </m:sub>
        </m:sSub>
      </m:oMath>
      <w:r>
        <w:rPr>
          <w:rFonts w:ascii="Times New Roman" w:eastAsiaTheme="minorEastAsia" w:hAnsi="Times New Roman" w:cs="Times New Roman"/>
          <w:sz w:val="24"/>
          <w:szCs w:val="24"/>
        </w:rPr>
        <w:t xml:space="preserv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β</m:t>
            </m:r>
          </m:e>
          <m:sub>
            <m:r>
              <w:rPr>
                <w:rFonts w:ascii="Cambria Math" w:eastAsiaTheme="minorEastAsia" w:hAnsi="Cambria Math" w:cs="Times New Roman"/>
                <w:sz w:val="24"/>
                <w:szCs w:val="24"/>
              </w:rPr>
              <m:t>1</m:t>
            </m:r>
          </m:sub>
        </m:sSub>
      </m:oMath>
      <w:r w:rsidRPr="00E27D9E">
        <w:rPr>
          <w:rFonts w:ascii="Times New Roman" w:eastAsiaTheme="minorEastAsia" w:hAnsi="Times New Roman" w:cs="Times New Roman"/>
          <w:sz w:val="24"/>
          <w:szCs w:val="24"/>
        </w:rPr>
        <w:t>,</w:t>
      </w:r>
      <w:r>
        <w:rPr>
          <w:rFonts w:ascii="Times New Roman" w:eastAsiaTheme="minorEastAsia" w:hAnsi="Times New Roman" w:cs="Times New Roman"/>
          <w:sz w:val="24"/>
          <w:szCs w:val="24"/>
        </w:rPr>
        <w:t xml:space="preserv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β</m:t>
            </m:r>
          </m:e>
          <m:sub>
            <m:r>
              <w:rPr>
                <w:rFonts w:ascii="Cambria Math" w:eastAsiaTheme="minorEastAsia" w:hAnsi="Cambria Math" w:cs="Times New Roman"/>
                <w:sz w:val="24"/>
                <w:szCs w:val="24"/>
              </w:rPr>
              <m:t>2</m:t>
            </m:r>
          </m:sub>
        </m:sSub>
      </m:oMath>
      <w:r>
        <w:rPr>
          <w:rFonts w:ascii="Times New Roman" w:eastAsiaTheme="minorEastAsia" w:hAnsi="Times New Roman" w:cs="Times New Roman"/>
          <w:sz w:val="24"/>
          <w:szCs w:val="24"/>
        </w:rPr>
        <w:t xml:space="preserve"> et </w:t>
      </w:r>
      <m:oMath>
        <m:r>
          <m:rPr>
            <m:sty m:val="p"/>
          </m:rPr>
          <w:rPr>
            <w:rFonts w:ascii="Cambria Math" w:hAnsi="Cambria Math" w:cs="Times New Roman"/>
            <w:sz w:val="24"/>
            <w:szCs w:val="24"/>
          </w:rPr>
          <m:t>λ</m:t>
        </m:r>
      </m:oMath>
      <w:r>
        <w:rPr>
          <w:rFonts w:ascii="Times New Roman" w:eastAsiaTheme="minorEastAsia" w:hAnsi="Times New Roman" w:cs="Times New Roman"/>
          <w:sz w:val="24"/>
          <w:szCs w:val="24"/>
        </w:rPr>
        <w:t>. Ce modèle est adapté à la forme non liné</w:t>
      </w:r>
      <w:r w:rsidR="00FC4AFD">
        <w:rPr>
          <w:rFonts w:ascii="Times New Roman" w:eastAsiaTheme="minorEastAsia" w:hAnsi="Times New Roman" w:cs="Times New Roman"/>
          <w:sz w:val="24"/>
          <w:szCs w:val="24"/>
        </w:rPr>
        <w:t>aire du modèle de Nelson-Siegel.</w:t>
      </w:r>
    </w:p>
    <w:p w:rsidR="00FC0612" w:rsidRPr="00B2505C" w:rsidRDefault="00FC0612" w:rsidP="00FC0612">
      <w:pPr>
        <w:pStyle w:val="Paragraphedeliste"/>
        <w:numPr>
          <w:ilvl w:val="0"/>
          <w:numId w:val="1"/>
        </w:numPr>
        <w:spacing w:line="360" w:lineRule="auto"/>
        <w:jc w:val="both"/>
        <w:rPr>
          <w:rFonts w:ascii="Times New Roman" w:hAnsi="Times New Roman" w:cs="Times New Roman"/>
          <w:b/>
          <w:sz w:val="24"/>
          <w:szCs w:val="24"/>
        </w:rPr>
      </w:pPr>
      <w:r w:rsidRPr="00B2505C">
        <w:rPr>
          <w:rFonts w:ascii="Times New Roman" w:hAnsi="Times New Roman" w:cs="Times New Roman"/>
          <w:b/>
          <w:sz w:val="24"/>
          <w:szCs w:val="24"/>
        </w:rPr>
        <w:t>Résultats</w:t>
      </w:r>
    </w:p>
    <w:p w:rsidR="00EE2B04" w:rsidRDefault="00EE2B04" w:rsidP="00FC0612">
      <w:pPr>
        <w:spacing w:line="360" w:lineRule="auto"/>
        <w:jc w:val="both"/>
        <w:rPr>
          <w:rFonts w:ascii="Times New Roman" w:hAnsi="Times New Roman" w:cs="Times New Roman"/>
          <w:sz w:val="24"/>
          <w:szCs w:val="24"/>
        </w:rPr>
      </w:pPr>
      <w:r>
        <w:rPr>
          <w:rFonts w:ascii="Times New Roman" w:hAnsi="Times New Roman" w:cs="Times New Roman"/>
          <w:sz w:val="24"/>
          <w:szCs w:val="24"/>
        </w:rPr>
        <w:t>Les paramètres estimés du modèle de Nelson-Siegel sont présentés par le tableau 1.</w:t>
      </w:r>
    </w:p>
    <w:p w:rsidR="00937896" w:rsidRDefault="00C557D2" w:rsidP="00FC0612">
      <w:pPr>
        <w:spacing w:line="360" w:lineRule="auto"/>
        <w:jc w:val="both"/>
        <w:rPr>
          <w:rFonts w:ascii="Times New Roman" w:hAnsi="Times New Roman" w:cs="Times New Roman"/>
          <w:sz w:val="24"/>
          <w:szCs w:val="24"/>
        </w:rPr>
      </w:pPr>
      <w:r>
        <w:rPr>
          <w:rFonts w:ascii="Times New Roman" w:hAnsi="Times New Roman" w:cs="Times New Roman"/>
          <w:sz w:val="24"/>
          <w:szCs w:val="24"/>
        </w:rPr>
        <w:t>Tableau 1 : P</w:t>
      </w:r>
      <w:r w:rsidR="00937896">
        <w:rPr>
          <w:rFonts w:ascii="Times New Roman" w:hAnsi="Times New Roman" w:cs="Times New Roman"/>
          <w:sz w:val="24"/>
          <w:szCs w:val="24"/>
        </w:rPr>
        <w:t>aramètres</w:t>
      </w:r>
      <w:r>
        <w:rPr>
          <w:rFonts w:ascii="Times New Roman" w:hAnsi="Times New Roman" w:cs="Times New Roman"/>
          <w:sz w:val="24"/>
          <w:szCs w:val="24"/>
        </w:rPr>
        <w:t xml:space="preserve"> estimés du modèle</w:t>
      </w:r>
      <w:r w:rsidR="00937896">
        <w:rPr>
          <w:rFonts w:ascii="Times New Roman" w:hAnsi="Times New Roman" w:cs="Times New Roman"/>
          <w:sz w:val="24"/>
          <w:szCs w:val="24"/>
        </w:rPr>
        <w:t xml:space="preserve"> de Nelson-Siegel</w:t>
      </w:r>
    </w:p>
    <w:p w:rsidR="00937896" w:rsidRDefault="001B05A5" w:rsidP="00FC0612">
      <w:pPr>
        <w:spacing w:line="360" w:lineRule="auto"/>
        <w:jc w:val="both"/>
        <w:rPr>
          <w:rFonts w:ascii="Times New Roman" w:hAnsi="Times New Roman" w:cs="Times New Roman"/>
          <w:sz w:val="24"/>
          <w:szCs w:val="24"/>
        </w:rPr>
      </w:pPr>
      <w:r w:rsidRPr="001B05A5">
        <w:rPr>
          <w:noProof/>
          <w:lang w:eastAsia="fr-FR"/>
        </w:rPr>
        <w:lastRenderedPageBreak/>
        <w:drawing>
          <wp:inline distT="0" distB="0" distL="0" distR="0">
            <wp:extent cx="4206240" cy="7505700"/>
            <wp:effectExtent l="0" t="0" r="381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06240" cy="7505700"/>
                    </a:xfrm>
                    <a:prstGeom prst="rect">
                      <a:avLst/>
                    </a:prstGeom>
                    <a:noFill/>
                    <a:ln>
                      <a:noFill/>
                    </a:ln>
                  </pic:spPr>
                </pic:pic>
              </a:graphicData>
            </a:graphic>
          </wp:inline>
        </w:drawing>
      </w:r>
    </w:p>
    <w:p w:rsidR="00937896" w:rsidRDefault="00937896" w:rsidP="00937896">
      <w:pPr>
        <w:spacing w:line="360" w:lineRule="auto"/>
        <w:jc w:val="both"/>
        <w:rPr>
          <w:rFonts w:ascii="Times New Roman" w:hAnsi="Times New Roman" w:cs="Times New Roman"/>
          <w:sz w:val="24"/>
          <w:szCs w:val="24"/>
        </w:rPr>
      </w:pPr>
      <w:r>
        <w:rPr>
          <w:rFonts w:ascii="Times New Roman" w:hAnsi="Times New Roman" w:cs="Times New Roman"/>
          <w:sz w:val="24"/>
          <w:szCs w:val="24"/>
        </w:rPr>
        <w:t>Tableau 1</w:t>
      </w:r>
      <w:r w:rsidR="001B05A5">
        <w:rPr>
          <w:rFonts w:ascii="Times New Roman" w:hAnsi="Times New Roman" w:cs="Times New Roman"/>
          <w:sz w:val="24"/>
          <w:szCs w:val="24"/>
        </w:rPr>
        <w:t xml:space="preserve"> (suite)</w:t>
      </w:r>
      <w:r>
        <w:rPr>
          <w:rFonts w:ascii="Times New Roman" w:hAnsi="Times New Roman" w:cs="Times New Roman"/>
          <w:sz w:val="24"/>
          <w:szCs w:val="24"/>
        </w:rPr>
        <w:t xml:space="preserve"> : Estimation des paramètres de Nelson-Siegel </w:t>
      </w:r>
    </w:p>
    <w:p w:rsidR="00937896" w:rsidRDefault="001B05A5" w:rsidP="00937896">
      <w:pPr>
        <w:spacing w:line="360" w:lineRule="auto"/>
        <w:jc w:val="both"/>
        <w:rPr>
          <w:rFonts w:ascii="Times New Roman" w:hAnsi="Times New Roman" w:cs="Times New Roman"/>
          <w:sz w:val="24"/>
          <w:szCs w:val="24"/>
        </w:rPr>
      </w:pPr>
      <w:r w:rsidRPr="001B05A5">
        <w:rPr>
          <w:noProof/>
          <w:lang w:eastAsia="fr-FR"/>
        </w:rPr>
        <w:lastRenderedPageBreak/>
        <w:drawing>
          <wp:inline distT="0" distB="0" distL="0" distR="0">
            <wp:extent cx="4206240" cy="3299460"/>
            <wp:effectExtent l="0" t="0" r="381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06240" cy="3299460"/>
                    </a:xfrm>
                    <a:prstGeom prst="rect">
                      <a:avLst/>
                    </a:prstGeom>
                    <a:noFill/>
                    <a:ln>
                      <a:noFill/>
                    </a:ln>
                  </pic:spPr>
                </pic:pic>
              </a:graphicData>
            </a:graphic>
          </wp:inline>
        </w:drawing>
      </w:r>
    </w:p>
    <w:p w:rsidR="00BA30E7" w:rsidRDefault="00BA30E7" w:rsidP="00937896">
      <w:pPr>
        <w:spacing w:line="360" w:lineRule="auto"/>
        <w:jc w:val="both"/>
        <w:rPr>
          <w:rFonts w:ascii="Times New Roman" w:hAnsi="Times New Roman" w:cs="Times New Roman"/>
          <w:sz w:val="24"/>
          <w:szCs w:val="24"/>
        </w:rPr>
      </w:pPr>
      <w:r>
        <w:rPr>
          <w:rFonts w:ascii="Times New Roman" w:hAnsi="Times New Roman" w:cs="Times New Roman"/>
          <w:sz w:val="24"/>
          <w:szCs w:val="24"/>
        </w:rPr>
        <w:t>Source : calculs de l’auteur sur R</w:t>
      </w:r>
    </w:p>
    <w:p w:rsidR="001928B0" w:rsidRDefault="001928B0" w:rsidP="00937896">
      <w:pPr>
        <w:spacing w:line="360" w:lineRule="auto"/>
        <w:jc w:val="both"/>
        <w:rPr>
          <w:rFonts w:ascii="Times New Roman" w:hAnsi="Times New Roman" w:cs="Times New Roman"/>
          <w:sz w:val="24"/>
          <w:szCs w:val="24"/>
        </w:rPr>
      </w:pPr>
      <w:r>
        <w:rPr>
          <w:rFonts w:ascii="Times New Roman" w:hAnsi="Times New Roman" w:cs="Times New Roman"/>
          <w:sz w:val="24"/>
          <w:szCs w:val="24"/>
        </w:rPr>
        <w:t>La figure 1 illustre les comportements des coefficients estimés du modèle de Nelson-Siegel pour Madagascar.</w:t>
      </w:r>
    </w:p>
    <w:p w:rsidR="00C83CF2" w:rsidRPr="00BA30E7" w:rsidRDefault="00C83CF2" w:rsidP="00937896">
      <w:pPr>
        <w:spacing w:line="360" w:lineRule="auto"/>
        <w:jc w:val="both"/>
        <w:rPr>
          <w:rFonts w:ascii="Times New Roman" w:hAnsi="Times New Roman" w:cs="Times New Roman"/>
          <w:b/>
          <w:sz w:val="24"/>
          <w:szCs w:val="24"/>
        </w:rPr>
      </w:pPr>
      <w:r w:rsidRPr="00BA30E7">
        <w:rPr>
          <w:rFonts w:ascii="Times New Roman" w:hAnsi="Times New Roman" w:cs="Times New Roman"/>
          <w:b/>
          <w:sz w:val="24"/>
          <w:szCs w:val="24"/>
        </w:rPr>
        <w:t>Figure 1 :</w:t>
      </w:r>
      <w:r w:rsidR="00BA30E7">
        <w:rPr>
          <w:rFonts w:ascii="Times New Roman" w:hAnsi="Times New Roman" w:cs="Times New Roman"/>
          <w:b/>
          <w:sz w:val="24"/>
          <w:szCs w:val="24"/>
        </w:rPr>
        <w:t xml:space="preserve"> Illustration graphique des coefficients estimés</w:t>
      </w:r>
    </w:p>
    <w:p w:rsidR="00C83CF2" w:rsidRDefault="00C83CF2" w:rsidP="00937896">
      <w:pPr>
        <w:spacing w:line="360" w:lineRule="auto"/>
        <w:jc w:val="both"/>
        <w:rPr>
          <w:rFonts w:ascii="Times New Roman" w:hAnsi="Times New Roman" w:cs="Times New Roman"/>
          <w:sz w:val="24"/>
          <w:szCs w:val="24"/>
        </w:rPr>
      </w:pPr>
      <w:r>
        <w:rPr>
          <w:rFonts w:ascii="Times New Roman" w:hAnsi="Times New Roman" w:cs="Times New Roman"/>
          <w:noProof/>
          <w:sz w:val="24"/>
          <w:szCs w:val="24"/>
          <w:lang w:eastAsia="fr-FR"/>
        </w:rPr>
        <w:drawing>
          <wp:inline distT="0" distB="0" distL="0" distR="0">
            <wp:extent cx="5760720" cy="3291840"/>
            <wp:effectExtent l="0" t="0" r="0" b="381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effNS.png"/>
                    <pic:cNvPicPr/>
                  </pic:nvPicPr>
                  <pic:blipFill>
                    <a:blip r:embed="rId10">
                      <a:extLst>
                        <a:ext uri="{28A0092B-C50C-407E-A947-70E740481C1C}">
                          <a14:useLocalDpi xmlns:a14="http://schemas.microsoft.com/office/drawing/2010/main" val="0"/>
                        </a:ext>
                      </a:extLst>
                    </a:blip>
                    <a:stretch>
                      <a:fillRect/>
                    </a:stretch>
                  </pic:blipFill>
                  <pic:spPr>
                    <a:xfrm>
                      <a:off x="0" y="0"/>
                      <a:ext cx="5760720" cy="3291840"/>
                    </a:xfrm>
                    <a:prstGeom prst="rect">
                      <a:avLst/>
                    </a:prstGeom>
                  </pic:spPr>
                </pic:pic>
              </a:graphicData>
            </a:graphic>
          </wp:inline>
        </w:drawing>
      </w:r>
    </w:p>
    <w:p w:rsidR="00BA30E7" w:rsidRPr="00BA30E7" w:rsidRDefault="00BA30E7" w:rsidP="00937896">
      <w:pPr>
        <w:spacing w:line="360" w:lineRule="auto"/>
        <w:jc w:val="both"/>
        <w:rPr>
          <w:rFonts w:ascii="Times New Roman" w:hAnsi="Times New Roman" w:cs="Times New Roman"/>
          <w:sz w:val="24"/>
          <w:szCs w:val="24"/>
        </w:rPr>
      </w:pPr>
      <w:r>
        <w:rPr>
          <w:rFonts w:ascii="Times New Roman" w:hAnsi="Times New Roman" w:cs="Times New Roman"/>
          <w:sz w:val="24"/>
          <w:szCs w:val="24"/>
        </w:rPr>
        <w:t>Source : calculs de l’auteur sur R</w:t>
      </w:r>
    </w:p>
    <w:p w:rsidR="00C83CF2" w:rsidRDefault="00C3722E" w:rsidP="00937896">
      <w:pPr>
        <w:spacing w:line="360" w:lineRule="auto"/>
        <w:jc w:val="both"/>
        <w:rPr>
          <w:rFonts w:ascii="Times New Roman" w:eastAsiaTheme="minorEastAsia" w:hAnsi="Times New Roman" w:cs="Times New Roman"/>
          <w:sz w:val="24"/>
          <w:szCs w:val="24"/>
        </w:rPr>
      </w:p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β</m:t>
            </m:r>
          </m:e>
          <m:sub>
            <m:r>
              <w:rPr>
                <w:rFonts w:ascii="Cambria Math" w:eastAsiaTheme="minorEastAsia" w:hAnsi="Cambria Math" w:cs="Times New Roman"/>
                <w:sz w:val="24"/>
                <w:szCs w:val="24"/>
              </w:rPr>
              <m:t>0</m:t>
            </m:r>
          </m:sub>
        </m:sSub>
      </m:oMath>
      <w:r w:rsidR="00C83CF2">
        <w:rPr>
          <w:rFonts w:ascii="Times New Roman" w:eastAsiaTheme="minorEastAsia" w:hAnsi="Times New Roman" w:cs="Times New Roman"/>
          <w:sz w:val="24"/>
          <w:szCs w:val="24"/>
        </w:rPr>
        <w:t xml:space="preserve"> , qui représente le niveau de la courbe des rendements, </w:t>
      </w:r>
      <w:r w:rsidR="00265512">
        <w:rPr>
          <w:rFonts w:ascii="Times New Roman" w:eastAsiaTheme="minorEastAsia" w:hAnsi="Times New Roman" w:cs="Times New Roman"/>
          <w:sz w:val="24"/>
          <w:szCs w:val="24"/>
        </w:rPr>
        <w:t xml:space="preserve">montre une stabilité dans un intervalle positif avec des valeurs élevées entre 5 et 15. Cette stabilité du coefficient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β</m:t>
            </m:r>
          </m:e>
          <m:sub>
            <m:r>
              <w:rPr>
                <w:rFonts w:ascii="Cambria Math" w:eastAsiaTheme="minorEastAsia" w:hAnsi="Cambria Math" w:cs="Times New Roman"/>
                <w:sz w:val="24"/>
                <w:szCs w:val="24"/>
              </w:rPr>
              <m:t>0</m:t>
            </m:r>
          </m:sub>
        </m:sSub>
      </m:oMath>
      <w:r w:rsidR="00265512">
        <w:rPr>
          <w:rFonts w:ascii="Times New Roman" w:eastAsiaTheme="minorEastAsia" w:hAnsi="Times New Roman" w:cs="Times New Roman"/>
          <w:sz w:val="24"/>
          <w:szCs w:val="24"/>
        </w:rPr>
        <w:t xml:space="preserve"> signifie un environnement macroéconomique stable sur le marché. Les valeurs positives élevées impliquent des anticipations de rendements à long terme élevés. </w:t>
      </w:r>
      <w:r w:rsidR="006A2FEB">
        <w:rPr>
          <w:rFonts w:ascii="Times New Roman" w:eastAsiaTheme="minorEastAsia" w:hAnsi="Times New Roman" w:cs="Times New Roman"/>
          <w:sz w:val="24"/>
          <w:szCs w:val="24"/>
        </w:rPr>
        <w:t>D’une part, ce phénomène peut correspondre à une croissance soutenue dans l’économie où les taux longs expriment des primes de risques élevées pour les investisseurs. D’autre part, il peut correspondre à une anticipation d’inflation stable ou légèrement élevée, intégrée dans les taux.</w:t>
      </w:r>
    </w:p>
    <w:p w:rsidR="006A2FEB" w:rsidRDefault="006A2FEB" w:rsidP="00937896">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Le coefficient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β</m:t>
            </m:r>
          </m:e>
          <m:sub>
            <m:r>
              <w:rPr>
                <w:rFonts w:ascii="Cambria Math" w:eastAsiaTheme="minorEastAsia" w:hAnsi="Cambria Math" w:cs="Times New Roman"/>
                <w:sz w:val="24"/>
                <w:szCs w:val="24"/>
              </w:rPr>
              <m:t>1</m:t>
            </m:r>
          </m:sub>
        </m:sSub>
      </m:oMath>
      <w:r>
        <w:rPr>
          <w:rFonts w:ascii="Times New Roman" w:eastAsiaTheme="minorEastAsia" w:hAnsi="Times New Roman" w:cs="Times New Roman"/>
          <w:sz w:val="24"/>
          <w:szCs w:val="24"/>
        </w:rPr>
        <w:t xml:space="preserve">, qui représente la pente de la courbe des rendements, possèdent des valeurs négatives entre – 15 et – 5. En général, cette caractéristique est associée à une inversion de la courbe des rendements. </w:t>
      </w:r>
      <w:r w:rsidR="0018535B">
        <w:rPr>
          <w:rFonts w:ascii="Times New Roman" w:eastAsiaTheme="minorEastAsia" w:hAnsi="Times New Roman" w:cs="Times New Roman"/>
          <w:sz w:val="24"/>
          <w:szCs w:val="24"/>
        </w:rPr>
        <w:t>En effet, les valeurs négatives indiquent que les taux courts sont supérieurs aux taux longs. Ce contexte peut notifier, premièrement, une anticipation de récession économique</w:t>
      </w:r>
      <w:r w:rsidR="0018535B">
        <w:rPr>
          <w:rStyle w:val="Appelnotedebasdep"/>
          <w:rFonts w:ascii="Times New Roman" w:eastAsiaTheme="minorEastAsia" w:hAnsi="Times New Roman" w:cs="Times New Roman"/>
          <w:sz w:val="24"/>
          <w:szCs w:val="24"/>
        </w:rPr>
        <w:footnoteReference w:id="15"/>
      </w:r>
      <w:r>
        <w:rPr>
          <w:rFonts w:ascii="Times New Roman" w:eastAsiaTheme="minorEastAsia" w:hAnsi="Times New Roman" w:cs="Times New Roman"/>
          <w:sz w:val="24"/>
          <w:szCs w:val="24"/>
        </w:rPr>
        <w:t xml:space="preserve"> </w:t>
      </w:r>
      <w:r w:rsidR="00C3707C">
        <w:rPr>
          <w:rFonts w:ascii="Times New Roman" w:eastAsiaTheme="minorEastAsia" w:hAnsi="Times New Roman" w:cs="Times New Roman"/>
          <w:sz w:val="24"/>
          <w:szCs w:val="24"/>
        </w:rPr>
        <w:t>et, deuxièmement, une demande croissante pour les obligations à long terme</w:t>
      </w:r>
      <w:r w:rsidR="00C3707C">
        <w:rPr>
          <w:rStyle w:val="Appelnotedebasdep"/>
          <w:rFonts w:ascii="Times New Roman" w:eastAsiaTheme="minorEastAsia" w:hAnsi="Times New Roman" w:cs="Times New Roman"/>
          <w:sz w:val="24"/>
          <w:szCs w:val="24"/>
        </w:rPr>
        <w:footnoteReference w:id="16"/>
      </w:r>
      <w:r w:rsidR="00C3707C">
        <w:rPr>
          <w:rFonts w:ascii="Times New Roman" w:eastAsiaTheme="minorEastAsia" w:hAnsi="Times New Roman" w:cs="Times New Roman"/>
          <w:sz w:val="24"/>
          <w:szCs w:val="24"/>
        </w:rPr>
        <w:t xml:space="preserve">. Etant donné que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β</m:t>
            </m:r>
          </m:e>
          <m:sub>
            <m:r>
              <w:rPr>
                <w:rFonts w:ascii="Cambria Math" w:eastAsiaTheme="minorEastAsia" w:hAnsi="Cambria Math" w:cs="Times New Roman"/>
                <w:sz w:val="24"/>
                <w:szCs w:val="24"/>
              </w:rPr>
              <m:t>1</m:t>
            </m:r>
          </m:sub>
        </m:sSub>
      </m:oMath>
      <w:r w:rsidR="00C3707C">
        <w:rPr>
          <w:rFonts w:ascii="Times New Roman" w:eastAsiaTheme="minorEastAsia" w:hAnsi="Times New Roman" w:cs="Times New Roman"/>
          <w:sz w:val="24"/>
          <w:szCs w:val="24"/>
        </w:rPr>
        <w:t xml:space="preserve"> suive une évolution relativement stable, cette anticipation négative garde sa constance dans les perceptions de marché. </w:t>
      </w:r>
    </w:p>
    <w:p w:rsidR="00C3707C" w:rsidRDefault="000F06BE" w:rsidP="00937896">
      <w:pPr>
        <w:spacing w:line="360" w:lineRule="auto"/>
        <w:jc w:val="both"/>
        <w:rPr>
          <w:rFonts w:ascii="Times New Roman" w:eastAsiaTheme="minorEastAsia" w:hAnsi="Times New Roman" w:cs="Times New Roman"/>
          <w:sz w:val="24"/>
          <w:szCs w:val="24"/>
        </w:rPr>
      </w:pPr>
      <w:r>
        <w:rPr>
          <w:rFonts w:ascii="Times New Roman" w:hAnsi="Times New Roman" w:cs="Times New Roman"/>
          <w:sz w:val="24"/>
          <w:szCs w:val="24"/>
        </w:rPr>
        <w:t xml:space="preserve">Le coefficient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β</m:t>
            </m:r>
          </m:e>
          <m:sub>
            <m:r>
              <w:rPr>
                <w:rFonts w:ascii="Cambria Math" w:eastAsiaTheme="minorEastAsia" w:hAnsi="Cambria Math" w:cs="Times New Roman"/>
                <w:sz w:val="24"/>
                <w:szCs w:val="24"/>
              </w:rPr>
              <m:t>2</m:t>
            </m:r>
          </m:sub>
        </m:sSub>
      </m:oMath>
      <w:r>
        <w:rPr>
          <w:rFonts w:ascii="Times New Roman" w:eastAsiaTheme="minorEastAsia" w:hAnsi="Times New Roman" w:cs="Times New Roman"/>
          <w:sz w:val="24"/>
          <w:szCs w:val="24"/>
        </w:rPr>
        <w:t xml:space="preserve"> varie autour de 0. Ses variations montrent d’importantes fluctuations traduisant une instabilité ou une sensibilité des rendements sur les maturités intermédiaires. La tendance suivie par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β</m:t>
            </m:r>
          </m:e>
          <m:sub>
            <m:r>
              <w:rPr>
                <w:rFonts w:ascii="Cambria Math" w:eastAsiaTheme="minorEastAsia" w:hAnsi="Cambria Math" w:cs="Times New Roman"/>
                <w:sz w:val="24"/>
                <w:szCs w:val="24"/>
              </w:rPr>
              <m:t>2</m:t>
            </m:r>
          </m:sub>
        </m:sSub>
      </m:oMath>
      <w:r>
        <w:rPr>
          <w:rFonts w:ascii="Times New Roman" w:eastAsiaTheme="minorEastAsia" w:hAnsi="Times New Roman" w:cs="Times New Roman"/>
          <w:sz w:val="24"/>
          <w:szCs w:val="24"/>
        </w:rPr>
        <w:t xml:space="preserve"> indique que la courbe des rendements subit des changements au cours du temps. </w:t>
      </w:r>
    </w:p>
    <w:p w:rsidR="00FA528F" w:rsidRDefault="00FA528F" w:rsidP="00937896">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Lorsque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β</m:t>
            </m:r>
          </m:e>
          <m:sub>
            <m:r>
              <w:rPr>
                <w:rFonts w:ascii="Cambria Math" w:eastAsiaTheme="minorEastAsia" w:hAnsi="Cambria Math" w:cs="Times New Roman"/>
                <w:sz w:val="24"/>
                <w:szCs w:val="24"/>
              </w:rPr>
              <m:t>2</m:t>
            </m:r>
          </m:sub>
        </m:sSub>
      </m:oMath>
      <w:r>
        <w:rPr>
          <w:rFonts w:ascii="Times New Roman" w:eastAsiaTheme="minorEastAsia" w:hAnsi="Times New Roman" w:cs="Times New Roman"/>
          <w:sz w:val="24"/>
          <w:szCs w:val="24"/>
        </w:rPr>
        <w:t xml:space="preserve"> montre des valeurs positives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β</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 xml:space="preserve"> ˃ 0</m:t>
        </m:r>
      </m:oMath>
      <w:r>
        <w:rPr>
          <w:rFonts w:ascii="Times New Roman" w:eastAsiaTheme="minorEastAsia" w:hAnsi="Times New Roman" w:cs="Times New Roman"/>
          <w:sz w:val="24"/>
          <w:szCs w:val="24"/>
        </w:rPr>
        <w:t>), la courbe des taux possède une courbure en forme de bosse. Les taux à moyen terme sont supérieurs aux taux courts et aux taux longs. Dans ce cadre, des primes de risques accrues seront observées à moyen terme</w:t>
      </w:r>
      <w:r w:rsidR="00D87374">
        <w:rPr>
          <w:rFonts w:ascii="Times New Roman" w:eastAsiaTheme="minorEastAsia" w:hAnsi="Times New Roman" w:cs="Times New Roman"/>
          <w:sz w:val="24"/>
          <w:szCs w:val="24"/>
        </w:rPr>
        <w:t xml:space="preserve">. Sur la figure 1,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β</m:t>
            </m:r>
          </m:e>
          <m:sub>
            <m:r>
              <w:rPr>
                <w:rFonts w:ascii="Cambria Math" w:eastAsiaTheme="minorEastAsia" w:hAnsi="Cambria Math" w:cs="Times New Roman"/>
                <w:sz w:val="24"/>
                <w:szCs w:val="24"/>
              </w:rPr>
              <m:t>2</m:t>
            </m:r>
          </m:sub>
        </m:sSub>
      </m:oMath>
      <w:r w:rsidR="00D87374">
        <w:rPr>
          <w:rFonts w:ascii="Times New Roman" w:eastAsiaTheme="minorEastAsia" w:hAnsi="Times New Roman" w:cs="Times New Roman"/>
          <w:sz w:val="24"/>
          <w:szCs w:val="24"/>
        </w:rPr>
        <w:t xml:space="preserve"> atteint un pic au niveau de la maturité intermédiaire à 6 mois. Cela signifie une anticipation de conditions économiques moins favorables à moyen terme.</w:t>
      </w:r>
    </w:p>
    <w:p w:rsidR="00D87374" w:rsidRDefault="00D87374" w:rsidP="007E50BD">
      <w:pPr>
        <w:spacing w:line="360" w:lineRule="auto"/>
        <w:jc w:val="both"/>
        <w:rPr>
          <w:rFonts w:ascii="Times New Roman" w:eastAsiaTheme="minorEastAsia" w:hAnsi="Times New Roman" w:cs="Times New Roman"/>
          <w:sz w:val="24"/>
          <w:szCs w:val="24"/>
        </w:rPr>
      </w:pPr>
      <w:r>
        <w:rPr>
          <w:rFonts w:ascii="Times New Roman" w:hAnsi="Times New Roman" w:cs="Times New Roman"/>
          <w:sz w:val="24"/>
          <w:szCs w:val="24"/>
        </w:rPr>
        <w:t xml:space="preserve">Dans le cas où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β</m:t>
            </m:r>
          </m:e>
          <m:sub>
            <m:r>
              <w:rPr>
                <w:rFonts w:ascii="Cambria Math" w:eastAsiaTheme="minorEastAsia" w:hAnsi="Cambria Math" w:cs="Times New Roman"/>
                <w:sz w:val="24"/>
                <w:szCs w:val="24"/>
              </w:rPr>
              <m:t>2</m:t>
            </m:r>
          </m:sub>
        </m:sSub>
      </m:oMath>
      <w:r>
        <w:rPr>
          <w:rFonts w:ascii="Times New Roman" w:eastAsiaTheme="minorEastAsia" w:hAnsi="Times New Roman" w:cs="Times New Roman"/>
          <w:sz w:val="24"/>
          <w:szCs w:val="24"/>
        </w:rPr>
        <w:t xml:space="preserve"> présente des valeurs négatives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β</m:t>
            </m:r>
          </m:e>
          <m:sub>
            <m:r>
              <w:rPr>
                <w:rFonts w:ascii="Cambria Math" w:eastAsiaTheme="minorEastAsia" w:hAnsi="Cambria Math" w:cs="Times New Roman"/>
                <w:sz w:val="24"/>
                <w:szCs w:val="24"/>
              </w:rPr>
              <m:t>2</m:t>
            </m:r>
          </m:sub>
        </m:sSub>
        <m:r>
          <w:rPr>
            <w:rFonts w:ascii="Cambria Math" w:eastAsiaTheme="minorEastAsia" w:hAnsi="Cambria Math" w:cs="Times New Roman"/>
            <w:sz w:val="24"/>
            <w:szCs w:val="24"/>
          </w:rPr>
          <m:t xml:space="preserve"> ˂ 0</m:t>
        </m:r>
      </m:oMath>
      <w:r>
        <w:rPr>
          <w:rFonts w:ascii="Times New Roman" w:eastAsiaTheme="minorEastAsia" w:hAnsi="Times New Roman" w:cs="Times New Roman"/>
          <w:sz w:val="24"/>
          <w:szCs w:val="24"/>
        </w:rPr>
        <w:t xml:space="preserve">), </w:t>
      </w:r>
      <w:r w:rsidR="007E50BD">
        <w:rPr>
          <w:rFonts w:ascii="Times New Roman" w:eastAsiaTheme="minorEastAsia" w:hAnsi="Times New Roman" w:cs="Times New Roman"/>
          <w:sz w:val="24"/>
          <w:szCs w:val="24"/>
        </w:rPr>
        <w:t xml:space="preserve">la courbe des rendements montre une courbure concave. Les taux à moyen terme sont inférieurs aux taux courts et aux taux longs. </w:t>
      </w:r>
      <w:r w:rsidR="002B7515">
        <w:rPr>
          <w:rFonts w:ascii="Times New Roman" w:eastAsiaTheme="minorEastAsia" w:hAnsi="Times New Roman" w:cs="Times New Roman"/>
          <w:sz w:val="24"/>
          <w:szCs w:val="24"/>
        </w:rPr>
        <w:t xml:space="preserve">Cela signifie une anticipation de stabilité économique ou de faible fluctuation au niveau des maturités à moyen terme. Une anticipation d’inflation ou de risques économiques faible à </w:t>
      </w:r>
      <w:r w:rsidR="002B7515">
        <w:rPr>
          <w:rFonts w:ascii="Times New Roman" w:eastAsiaTheme="minorEastAsia" w:hAnsi="Times New Roman" w:cs="Times New Roman"/>
          <w:sz w:val="24"/>
          <w:szCs w:val="24"/>
        </w:rPr>
        <w:lastRenderedPageBreak/>
        <w:t xml:space="preserve">moyen terme de la part des investisseurs entraine une diminution de la prime de risque demandée </w:t>
      </w:r>
      <w:r w:rsidR="000554DD">
        <w:rPr>
          <w:rFonts w:ascii="Times New Roman" w:eastAsiaTheme="minorEastAsia" w:hAnsi="Times New Roman" w:cs="Times New Roman"/>
          <w:sz w:val="24"/>
          <w:szCs w:val="24"/>
        </w:rPr>
        <w:t xml:space="preserve">à ce stade. </w:t>
      </w:r>
    </w:p>
    <w:p w:rsidR="000554DD" w:rsidRDefault="000554DD" w:rsidP="007E50BD">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Lorsque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β</m:t>
            </m:r>
          </m:e>
          <m:sub>
            <m:r>
              <w:rPr>
                <w:rFonts w:ascii="Cambria Math" w:eastAsiaTheme="minorEastAsia" w:hAnsi="Cambria Math" w:cs="Times New Roman"/>
                <w:sz w:val="24"/>
                <w:szCs w:val="24"/>
              </w:rPr>
              <m:t>2</m:t>
            </m:r>
          </m:sub>
        </m:sSub>
      </m:oMath>
      <w:r>
        <w:rPr>
          <w:rFonts w:ascii="Times New Roman" w:eastAsiaTheme="minorEastAsia" w:hAnsi="Times New Roman" w:cs="Times New Roman"/>
          <w:sz w:val="24"/>
          <w:szCs w:val="24"/>
        </w:rPr>
        <w:t xml:space="preserve"> tourne au voisinage de 0, </w:t>
      </w:r>
      <w:r w:rsidR="00DA11EC">
        <w:rPr>
          <w:rFonts w:ascii="Times New Roman" w:eastAsiaTheme="minorEastAsia" w:hAnsi="Times New Roman" w:cs="Times New Roman"/>
          <w:sz w:val="24"/>
          <w:szCs w:val="24"/>
        </w:rPr>
        <w:t xml:space="preserve">il apparait une courbure faible sur la courbe des rendements qui reste plate à moyen terme. Cette caractéristique reflète des anticipations de rendements homogènes sur les différentes maturités. </w:t>
      </w:r>
    </w:p>
    <w:p w:rsidR="00DA11EC" w:rsidRDefault="00DA11EC" w:rsidP="00DA11EC">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Les variations observées de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β</m:t>
            </m:r>
          </m:e>
          <m:sub>
            <m:r>
              <w:rPr>
                <w:rFonts w:ascii="Cambria Math" w:eastAsiaTheme="minorEastAsia" w:hAnsi="Cambria Math" w:cs="Times New Roman"/>
                <w:sz w:val="24"/>
                <w:szCs w:val="24"/>
              </w:rPr>
              <m:t>2</m:t>
            </m:r>
          </m:sub>
        </m:sSub>
      </m:oMath>
      <w:r>
        <w:rPr>
          <w:rFonts w:ascii="Times New Roman" w:eastAsiaTheme="minorEastAsia" w:hAnsi="Times New Roman" w:cs="Times New Roman"/>
          <w:sz w:val="24"/>
          <w:szCs w:val="24"/>
        </w:rPr>
        <w:t xml:space="preserve"> sur la figure 1 se traduit par un ajustement régulier des attentes du marché sur les primes de risques et les rendements à moyen terme. Ces variations résultent des chocs économiques ou monétaires observés </w:t>
      </w:r>
      <w:r w:rsidR="00DE5A88">
        <w:rPr>
          <w:rFonts w:ascii="Times New Roman" w:eastAsiaTheme="minorEastAsia" w:hAnsi="Times New Roman" w:cs="Times New Roman"/>
          <w:sz w:val="24"/>
          <w:szCs w:val="24"/>
        </w:rPr>
        <w:t xml:space="preserve">particulièrement à moyen terme. </w:t>
      </w:r>
    </w:p>
    <w:p w:rsidR="00084436" w:rsidRDefault="00C3722E" w:rsidP="00DA11EC">
      <w:pPr>
        <w:spacing w:line="360" w:lineRule="auto"/>
        <w:jc w:val="both"/>
        <w:rPr>
          <w:rFonts w:ascii="Times New Roman" w:eastAsiaTheme="minorEastAsia" w:hAnsi="Times New Roman" w:cs="Times New Roman"/>
          <w:sz w:val="24"/>
          <w:szCs w:val="24"/>
        </w:rPr>
      </w:pP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β</m:t>
            </m:r>
          </m:e>
          <m:sub>
            <m:r>
              <w:rPr>
                <w:rFonts w:ascii="Cambria Math" w:eastAsiaTheme="minorEastAsia" w:hAnsi="Cambria Math" w:cs="Times New Roman"/>
                <w:sz w:val="24"/>
                <w:szCs w:val="24"/>
              </w:rPr>
              <m:t>2</m:t>
            </m:r>
          </m:sub>
        </m:sSub>
      </m:oMath>
      <w:r w:rsidR="00084436">
        <w:rPr>
          <w:rFonts w:ascii="Times New Roman" w:eastAsiaTheme="minorEastAsia" w:hAnsi="Times New Roman" w:cs="Times New Roman"/>
          <w:sz w:val="24"/>
          <w:szCs w:val="24"/>
        </w:rPr>
        <w:t xml:space="preserve"> montre plus de volatilité par rapport au niveau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β</m:t>
            </m:r>
          </m:e>
          <m:sub>
            <m:r>
              <w:rPr>
                <w:rFonts w:ascii="Cambria Math" w:eastAsiaTheme="minorEastAsia" w:hAnsi="Cambria Math" w:cs="Times New Roman"/>
                <w:sz w:val="24"/>
                <w:szCs w:val="24"/>
              </w:rPr>
              <m:t>0</m:t>
            </m:r>
          </m:sub>
        </m:sSub>
      </m:oMath>
      <w:r w:rsidR="00084436">
        <w:rPr>
          <w:rFonts w:ascii="Times New Roman" w:eastAsiaTheme="minorEastAsia" w:hAnsi="Times New Roman" w:cs="Times New Roman"/>
          <w:sz w:val="24"/>
          <w:szCs w:val="24"/>
        </w:rPr>
        <w:t xml:space="preserve"> et à la pente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β</m:t>
            </m:r>
          </m:e>
          <m:sub>
            <m:r>
              <w:rPr>
                <w:rFonts w:ascii="Cambria Math" w:eastAsiaTheme="minorEastAsia" w:hAnsi="Cambria Math" w:cs="Times New Roman"/>
                <w:sz w:val="24"/>
                <w:szCs w:val="24"/>
              </w:rPr>
              <m:t>1</m:t>
            </m:r>
          </m:sub>
        </m:sSub>
      </m:oMath>
      <w:r w:rsidR="00084436">
        <w:rPr>
          <w:rFonts w:ascii="Times New Roman" w:eastAsiaTheme="minorEastAsia" w:hAnsi="Times New Roman" w:cs="Times New Roman"/>
          <w:sz w:val="24"/>
          <w:szCs w:val="24"/>
        </w:rPr>
        <w:t xml:space="preserve">. Cette volatilité est causée par une plus grande sensibilité aux chocs économiques sur les maturités à moyen terme. </w:t>
      </w:r>
    </w:p>
    <w:p w:rsidR="00AF7D77" w:rsidRPr="00AF7D77" w:rsidRDefault="00FD03DE" w:rsidP="00DA11EC">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Le coefficient λ indique la vitesse de décroissance de la courbure avec l’augmentation des maturités. Son action porte sur la pente et la courbure de la courbe des taux en déterminant la manière dont la courbe des rendements se redresse ou s’aplatit. </w:t>
      </w:r>
      <w:r w:rsidR="00AF7D77">
        <w:rPr>
          <w:rFonts w:ascii="Times New Roman" w:eastAsiaTheme="minorEastAsia" w:hAnsi="Times New Roman" w:cs="Times New Roman"/>
          <w:sz w:val="24"/>
          <w:szCs w:val="24"/>
        </w:rPr>
        <w:t xml:space="preserve">Sur la figue 1, le coefficient λ maintient une constance tout au long des maturités. </w:t>
      </w:r>
      <w:r w:rsidR="00EF2A6E">
        <w:rPr>
          <w:rFonts w:ascii="Times New Roman" w:eastAsiaTheme="minorEastAsia" w:hAnsi="Times New Roman" w:cs="Times New Roman"/>
          <w:sz w:val="24"/>
          <w:szCs w:val="24"/>
        </w:rPr>
        <w:t>Cela signifie une stabilité dans la manière dont la courbe des rendements s’ajuste entre le court et le long terme. Cette constance dans les valeurs de λ reflète</w:t>
      </w:r>
      <w:r w:rsidR="005474CD">
        <w:rPr>
          <w:rFonts w:ascii="Times New Roman" w:eastAsiaTheme="minorEastAsia" w:hAnsi="Times New Roman" w:cs="Times New Roman"/>
          <w:sz w:val="24"/>
          <w:szCs w:val="24"/>
        </w:rPr>
        <w:t>, d’une part,</w:t>
      </w:r>
      <w:r w:rsidR="00EF2A6E">
        <w:rPr>
          <w:rFonts w:ascii="Times New Roman" w:eastAsiaTheme="minorEastAsia" w:hAnsi="Times New Roman" w:cs="Times New Roman"/>
          <w:sz w:val="24"/>
          <w:szCs w:val="24"/>
        </w:rPr>
        <w:t xml:space="preserve"> une confiance accordée dans la politique monétaire actuelle, sans at</w:t>
      </w:r>
      <w:r w:rsidR="005474CD">
        <w:rPr>
          <w:rFonts w:ascii="Times New Roman" w:eastAsiaTheme="minorEastAsia" w:hAnsi="Times New Roman" w:cs="Times New Roman"/>
          <w:sz w:val="24"/>
          <w:szCs w:val="24"/>
        </w:rPr>
        <w:t xml:space="preserve">tentes de changements brusques et d’autre part, une faible volatilité à long terme sur le marché. </w:t>
      </w:r>
    </w:p>
    <w:p w:rsidR="001928B0" w:rsidRDefault="001928B0" w:rsidP="00937896">
      <w:pPr>
        <w:spacing w:line="360" w:lineRule="auto"/>
        <w:jc w:val="both"/>
        <w:rPr>
          <w:rFonts w:ascii="Times New Roman" w:hAnsi="Times New Roman" w:cs="Times New Roman"/>
          <w:sz w:val="24"/>
          <w:szCs w:val="24"/>
        </w:rPr>
      </w:pPr>
      <w:r>
        <w:rPr>
          <w:rFonts w:ascii="Times New Roman" w:hAnsi="Times New Roman" w:cs="Times New Roman"/>
          <w:sz w:val="24"/>
          <w:szCs w:val="24"/>
        </w:rPr>
        <w:t>Dans le tableau 2 figurent les taux estimés du modèle de Nelson-Siegel</w:t>
      </w:r>
      <w:r w:rsidR="00FC4AFD">
        <w:rPr>
          <w:rFonts w:ascii="Times New Roman" w:hAnsi="Times New Roman" w:cs="Times New Roman"/>
          <w:sz w:val="24"/>
          <w:szCs w:val="24"/>
        </w:rPr>
        <w:t>.</w:t>
      </w:r>
    </w:p>
    <w:p w:rsidR="00BA30E7" w:rsidRDefault="00BA30E7" w:rsidP="00937896">
      <w:pPr>
        <w:spacing w:line="360" w:lineRule="auto"/>
        <w:jc w:val="both"/>
        <w:rPr>
          <w:rFonts w:ascii="Times New Roman" w:hAnsi="Times New Roman" w:cs="Times New Roman"/>
          <w:sz w:val="24"/>
          <w:szCs w:val="24"/>
        </w:rPr>
      </w:pPr>
    </w:p>
    <w:p w:rsidR="00BA30E7" w:rsidRDefault="00BA30E7" w:rsidP="00937896">
      <w:pPr>
        <w:spacing w:line="360" w:lineRule="auto"/>
        <w:jc w:val="both"/>
        <w:rPr>
          <w:rFonts w:ascii="Times New Roman" w:hAnsi="Times New Roman" w:cs="Times New Roman"/>
          <w:sz w:val="24"/>
          <w:szCs w:val="24"/>
        </w:rPr>
      </w:pPr>
    </w:p>
    <w:p w:rsidR="00BA30E7" w:rsidRDefault="00BA30E7" w:rsidP="00937896">
      <w:pPr>
        <w:spacing w:line="360" w:lineRule="auto"/>
        <w:jc w:val="both"/>
        <w:rPr>
          <w:rFonts w:ascii="Times New Roman" w:hAnsi="Times New Roman" w:cs="Times New Roman"/>
          <w:sz w:val="24"/>
          <w:szCs w:val="24"/>
        </w:rPr>
      </w:pPr>
    </w:p>
    <w:p w:rsidR="00BA30E7" w:rsidRDefault="00BA30E7" w:rsidP="00937896">
      <w:pPr>
        <w:spacing w:line="360" w:lineRule="auto"/>
        <w:jc w:val="both"/>
        <w:rPr>
          <w:rFonts w:ascii="Times New Roman" w:hAnsi="Times New Roman" w:cs="Times New Roman"/>
          <w:sz w:val="24"/>
          <w:szCs w:val="24"/>
        </w:rPr>
      </w:pPr>
    </w:p>
    <w:p w:rsidR="00BA30E7" w:rsidRDefault="00BA30E7" w:rsidP="00937896">
      <w:pPr>
        <w:spacing w:line="360" w:lineRule="auto"/>
        <w:jc w:val="both"/>
        <w:rPr>
          <w:rFonts w:ascii="Times New Roman" w:hAnsi="Times New Roman" w:cs="Times New Roman"/>
          <w:sz w:val="24"/>
          <w:szCs w:val="24"/>
        </w:rPr>
      </w:pPr>
    </w:p>
    <w:p w:rsidR="00BA30E7" w:rsidRDefault="00BA30E7" w:rsidP="00937896">
      <w:pPr>
        <w:spacing w:line="360" w:lineRule="auto"/>
        <w:jc w:val="both"/>
        <w:rPr>
          <w:rFonts w:ascii="Times New Roman" w:hAnsi="Times New Roman" w:cs="Times New Roman"/>
          <w:sz w:val="24"/>
          <w:szCs w:val="24"/>
        </w:rPr>
      </w:pPr>
    </w:p>
    <w:p w:rsidR="00BA30E7" w:rsidRDefault="00BA30E7" w:rsidP="00937896">
      <w:pPr>
        <w:spacing w:line="360" w:lineRule="auto"/>
        <w:jc w:val="both"/>
        <w:rPr>
          <w:rFonts w:ascii="Times New Roman" w:hAnsi="Times New Roman" w:cs="Times New Roman"/>
          <w:sz w:val="24"/>
          <w:szCs w:val="24"/>
        </w:rPr>
      </w:pPr>
    </w:p>
    <w:p w:rsidR="00BA30E7" w:rsidRDefault="00BA30E7" w:rsidP="00937896">
      <w:pPr>
        <w:spacing w:line="360" w:lineRule="auto"/>
        <w:jc w:val="both"/>
        <w:rPr>
          <w:rFonts w:ascii="Times New Roman" w:hAnsi="Times New Roman" w:cs="Times New Roman"/>
          <w:sz w:val="24"/>
          <w:szCs w:val="24"/>
        </w:rPr>
      </w:pPr>
    </w:p>
    <w:p w:rsidR="00BA30E7" w:rsidRDefault="00BA30E7" w:rsidP="00937896">
      <w:pPr>
        <w:spacing w:line="360" w:lineRule="auto"/>
        <w:jc w:val="both"/>
        <w:rPr>
          <w:rFonts w:ascii="Times New Roman" w:hAnsi="Times New Roman" w:cs="Times New Roman"/>
          <w:sz w:val="24"/>
          <w:szCs w:val="24"/>
        </w:rPr>
      </w:pPr>
    </w:p>
    <w:p w:rsidR="001B05A5" w:rsidRPr="00BA30E7" w:rsidRDefault="001B05A5" w:rsidP="00937896">
      <w:pPr>
        <w:spacing w:line="360" w:lineRule="auto"/>
        <w:jc w:val="both"/>
        <w:rPr>
          <w:rFonts w:ascii="Times New Roman" w:hAnsi="Times New Roman" w:cs="Times New Roman"/>
          <w:b/>
          <w:sz w:val="24"/>
          <w:szCs w:val="24"/>
        </w:rPr>
      </w:pPr>
      <w:r w:rsidRPr="00BA30E7">
        <w:rPr>
          <w:rFonts w:ascii="Times New Roman" w:hAnsi="Times New Roman" w:cs="Times New Roman"/>
          <w:b/>
          <w:sz w:val="24"/>
          <w:szCs w:val="24"/>
        </w:rPr>
        <w:lastRenderedPageBreak/>
        <w:t xml:space="preserve">Tableau 2 : </w:t>
      </w:r>
      <w:r w:rsidR="005474CD" w:rsidRPr="00BA30E7">
        <w:rPr>
          <w:rFonts w:ascii="Times New Roman" w:hAnsi="Times New Roman" w:cs="Times New Roman"/>
          <w:b/>
          <w:sz w:val="24"/>
          <w:szCs w:val="24"/>
        </w:rPr>
        <w:t>Taux estimés à partir du modèle de Nelson-Siegel</w:t>
      </w:r>
    </w:p>
    <w:p w:rsidR="001B05A5" w:rsidRDefault="001B05A5" w:rsidP="00937896">
      <w:pPr>
        <w:spacing w:line="360" w:lineRule="auto"/>
        <w:jc w:val="both"/>
        <w:rPr>
          <w:rFonts w:ascii="Times New Roman" w:hAnsi="Times New Roman" w:cs="Times New Roman"/>
          <w:sz w:val="24"/>
          <w:szCs w:val="24"/>
        </w:rPr>
      </w:pPr>
      <w:r w:rsidRPr="001B05A5">
        <w:rPr>
          <w:noProof/>
          <w:lang w:eastAsia="fr-FR"/>
        </w:rPr>
        <w:drawing>
          <wp:inline distT="0" distB="0" distL="0" distR="0">
            <wp:extent cx="5471160" cy="7505700"/>
            <wp:effectExtent l="0" t="0" r="0" b="0"/>
            <wp:docPr id="11" name="Imag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471160" cy="7505700"/>
                    </a:xfrm>
                    <a:prstGeom prst="rect">
                      <a:avLst/>
                    </a:prstGeom>
                    <a:noFill/>
                    <a:ln>
                      <a:noFill/>
                    </a:ln>
                  </pic:spPr>
                </pic:pic>
              </a:graphicData>
            </a:graphic>
          </wp:inline>
        </w:drawing>
      </w:r>
    </w:p>
    <w:p w:rsidR="00BA30E7" w:rsidRDefault="00BA30E7" w:rsidP="00937896">
      <w:pPr>
        <w:spacing w:line="360" w:lineRule="auto"/>
        <w:jc w:val="both"/>
        <w:rPr>
          <w:rFonts w:ascii="Times New Roman" w:hAnsi="Times New Roman" w:cs="Times New Roman"/>
          <w:sz w:val="24"/>
          <w:szCs w:val="24"/>
        </w:rPr>
      </w:pPr>
    </w:p>
    <w:p w:rsidR="00BA30E7" w:rsidRDefault="00BA30E7" w:rsidP="00937896">
      <w:pPr>
        <w:spacing w:line="360" w:lineRule="auto"/>
        <w:jc w:val="both"/>
        <w:rPr>
          <w:rFonts w:ascii="Times New Roman" w:hAnsi="Times New Roman" w:cs="Times New Roman"/>
          <w:sz w:val="24"/>
          <w:szCs w:val="24"/>
        </w:rPr>
      </w:pPr>
    </w:p>
    <w:p w:rsidR="001B05A5" w:rsidRPr="00BA30E7" w:rsidRDefault="001B05A5" w:rsidP="00937896">
      <w:pPr>
        <w:spacing w:line="360" w:lineRule="auto"/>
        <w:jc w:val="both"/>
        <w:rPr>
          <w:rFonts w:ascii="Times New Roman" w:hAnsi="Times New Roman" w:cs="Times New Roman"/>
          <w:b/>
          <w:sz w:val="24"/>
          <w:szCs w:val="24"/>
        </w:rPr>
      </w:pPr>
      <w:r w:rsidRPr="00BA30E7">
        <w:rPr>
          <w:rFonts w:ascii="Times New Roman" w:hAnsi="Times New Roman" w:cs="Times New Roman"/>
          <w:b/>
          <w:sz w:val="24"/>
          <w:szCs w:val="24"/>
        </w:rPr>
        <w:lastRenderedPageBreak/>
        <w:t>Tableau 2 (suite) :</w:t>
      </w:r>
      <w:r w:rsidR="005474CD" w:rsidRPr="00BA30E7">
        <w:rPr>
          <w:rFonts w:ascii="Times New Roman" w:hAnsi="Times New Roman" w:cs="Times New Roman"/>
          <w:b/>
          <w:sz w:val="24"/>
          <w:szCs w:val="24"/>
        </w:rPr>
        <w:t xml:space="preserve"> Taux estimés à partir du modèle de Nelson-Siegel</w:t>
      </w:r>
    </w:p>
    <w:p w:rsidR="001B05A5" w:rsidRDefault="00A755EB" w:rsidP="00937896">
      <w:pPr>
        <w:spacing w:line="360" w:lineRule="auto"/>
        <w:jc w:val="both"/>
        <w:rPr>
          <w:rFonts w:ascii="Times New Roman" w:hAnsi="Times New Roman" w:cs="Times New Roman"/>
          <w:sz w:val="24"/>
          <w:szCs w:val="24"/>
        </w:rPr>
      </w:pPr>
      <w:r w:rsidRPr="00A755EB">
        <w:rPr>
          <w:noProof/>
          <w:lang w:eastAsia="fr-FR"/>
        </w:rPr>
        <w:drawing>
          <wp:inline distT="0" distB="0" distL="0" distR="0">
            <wp:extent cx="5471160" cy="3299460"/>
            <wp:effectExtent l="0" t="0" r="0" b="0"/>
            <wp:docPr id="1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471160" cy="3299460"/>
                    </a:xfrm>
                    <a:prstGeom prst="rect">
                      <a:avLst/>
                    </a:prstGeom>
                    <a:noFill/>
                    <a:ln>
                      <a:noFill/>
                    </a:ln>
                  </pic:spPr>
                </pic:pic>
              </a:graphicData>
            </a:graphic>
          </wp:inline>
        </w:drawing>
      </w:r>
    </w:p>
    <w:p w:rsidR="00BA30E7" w:rsidRDefault="00BA30E7" w:rsidP="00937896">
      <w:pPr>
        <w:spacing w:line="360" w:lineRule="auto"/>
        <w:jc w:val="both"/>
        <w:rPr>
          <w:rFonts w:ascii="Times New Roman" w:hAnsi="Times New Roman" w:cs="Times New Roman"/>
          <w:sz w:val="24"/>
          <w:szCs w:val="24"/>
        </w:rPr>
      </w:pPr>
      <w:r>
        <w:rPr>
          <w:rFonts w:ascii="Times New Roman" w:hAnsi="Times New Roman" w:cs="Times New Roman"/>
          <w:sz w:val="24"/>
          <w:szCs w:val="24"/>
        </w:rPr>
        <w:t>Source : calculs de l’auteur sur R</w:t>
      </w:r>
    </w:p>
    <w:p w:rsidR="001928B0" w:rsidRDefault="001928B0" w:rsidP="0093789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La figure 2 indique l’évolution de la courbe des taux estimés par rapport aux taux observés. </w:t>
      </w:r>
    </w:p>
    <w:p w:rsidR="001B05A5" w:rsidRPr="00BA30E7" w:rsidRDefault="005474CD" w:rsidP="00937896">
      <w:pPr>
        <w:spacing w:line="360" w:lineRule="auto"/>
        <w:jc w:val="both"/>
        <w:rPr>
          <w:rFonts w:ascii="Times New Roman" w:hAnsi="Times New Roman" w:cs="Times New Roman"/>
          <w:b/>
          <w:sz w:val="24"/>
          <w:szCs w:val="24"/>
        </w:rPr>
      </w:pPr>
      <w:r w:rsidRPr="00BA30E7">
        <w:rPr>
          <w:rFonts w:ascii="Times New Roman" w:hAnsi="Times New Roman" w:cs="Times New Roman"/>
          <w:b/>
          <w:sz w:val="24"/>
          <w:szCs w:val="24"/>
        </w:rPr>
        <w:t>Figure 2</w:t>
      </w:r>
      <w:r w:rsidR="001B05A5" w:rsidRPr="00BA30E7">
        <w:rPr>
          <w:rFonts w:ascii="Times New Roman" w:hAnsi="Times New Roman" w:cs="Times New Roman"/>
          <w:b/>
          <w:sz w:val="24"/>
          <w:szCs w:val="24"/>
        </w:rPr>
        <w:t> :</w:t>
      </w:r>
      <w:r w:rsidRPr="00BA30E7">
        <w:rPr>
          <w:rFonts w:ascii="Times New Roman" w:hAnsi="Times New Roman" w:cs="Times New Roman"/>
          <w:b/>
          <w:sz w:val="24"/>
          <w:szCs w:val="24"/>
        </w:rPr>
        <w:t xml:space="preserve"> Courbes des taux pour Madagascar</w:t>
      </w:r>
    </w:p>
    <w:p w:rsidR="001B05A5" w:rsidRDefault="001B05A5" w:rsidP="00937896">
      <w:pPr>
        <w:spacing w:line="360" w:lineRule="auto"/>
        <w:jc w:val="both"/>
        <w:rPr>
          <w:rFonts w:ascii="Times New Roman" w:hAnsi="Times New Roman" w:cs="Times New Roman"/>
          <w:sz w:val="24"/>
          <w:szCs w:val="24"/>
        </w:rPr>
      </w:pPr>
      <w:r>
        <w:rPr>
          <w:rFonts w:ascii="Times New Roman" w:hAnsi="Times New Roman" w:cs="Times New Roman"/>
          <w:noProof/>
          <w:sz w:val="24"/>
          <w:szCs w:val="24"/>
          <w:lang w:eastAsia="fr-FR"/>
        </w:rPr>
        <w:drawing>
          <wp:inline distT="0" distB="0" distL="0" distR="0">
            <wp:extent cx="5760720" cy="3502660"/>
            <wp:effectExtent l="0" t="0" r="0" b="2540"/>
            <wp:docPr id="7"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courbes des taux.png"/>
                    <pic:cNvPicPr/>
                  </pic:nvPicPr>
                  <pic:blipFill>
                    <a:blip r:embed="rId13">
                      <a:extLst>
                        <a:ext uri="{28A0092B-C50C-407E-A947-70E740481C1C}">
                          <a14:useLocalDpi xmlns:a14="http://schemas.microsoft.com/office/drawing/2010/main" val="0"/>
                        </a:ext>
                      </a:extLst>
                    </a:blip>
                    <a:stretch>
                      <a:fillRect/>
                    </a:stretch>
                  </pic:blipFill>
                  <pic:spPr>
                    <a:xfrm>
                      <a:off x="0" y="0"/>
                      <a:ext cx="5760720" cy="3502660"/>
                    </a:xfrm>
                    <a:prstGeom prst="rect">
                      <a:avLst/>
                    </a:prstGeom>
                  </pic:spPr>
                </pic:pic>
              </a:graphicData>
            </a:graphic>
          </wp:inline>
        </w:drawing>
      </w:r>
    </w:p>
    <w:p w:rsidR="00BA30E7" w:rsidRDefault="00BA30E7" w:rsidP="00937896">
      <w:pPr>
        <w:spacing w:line="360" w:lineRule="auto"/>
        <w:jc w:val="both"/>
        <w:rPr>
          <w:rFonts w:ascii="Times New Roman" w:hAnsi="Times New Roman" w:cs="Times New Roman"/>
          <w:sz w:val="24"/>
          <w:szCs w:val="24"/>
        </w:rPr>
      </w:pPr>
      <w:r>
        <w:rPr>
          <w:rFonts w:ascii="Times New Roman" w:hAnsi="Times New Roman" w:cs="Times New Roman"/>
          <w:sz w:val="24"/>
          <w:szCs w:val="24"/>
        </w:rPr>
        <w:t>Source : calculs de l’auteur sur R</w:t>
      </w:r>
    </w:p>
    <w:p w:rsidR="00937896" w:rsidRDefault="00A755EB" w:rsidP="00937896">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La figure 1 indique l’allure de la courbe des taux observés et de la courbe des taux estimés à partir du modèle de Nelson-Siegel. Ces courbes reflètent les attentes du marché en matière de rendement et de politique monétaire. Les taux estimés sont étroitement proches des taux observés. Cela signifie que le modèle de Nelson-Siegel constitue un outil efficace pour appréhender les dynamiques sous-jacentes de la courbe des taux dans le marché malgache à très courtes maturités. Cette caractéristique du modèle constitue un atout potentiel dans l</w:t>
      </w:r>
      <w:r w:rsidR="008B4333">
        <w:rPr>
          <w:rFonts w:ascii="Times New Roman" w:hAnsi="Times New Roman" w:cs="Times New Roman"/>
          <w:sz w:val="24"/>
          <w:szCs w:val="24"/>
        </w:rPr>
        <w:t>e problème de valorisation</w:t>
      </w:r>
      <w:r>
        <w:rPr>
          <w:rFonts w:ascii="Times New Roman" w:hAnsi="Times New Roman" w:cs="Times New Roman"/>
          <w:sz w:val="24"/>
          <w:szCs w:val="24"/>
        </w:rPr>
        <w:t xml:space="preserve"> des actifs</w:t>
      </w:r>
      <w:r w:rsidR="008B4333">
        <w:rPr>
          <w:rFonts w:ascii="Times New Roman" w:hAnsi="Times New Roman" w:cs="Times New Roman"/>
          <w:sz w:val="24"/>
          <w:szCs w:val="24"/>
        </w:rPr>
        <w:t xml:space="preserve">, la gestion des risques de taux ainsi que la prévision économique. </w:t>
      </w:r>
    </w:p>
    <w:p w:rsidR="005474CD" w:rsidRPr="00BA30E7" w:rsidRDefault="00BA30E7" w:rsidP="005474CD">
      <w:pPr>
        <w:pStyle w:val="Paragraphedeliste"/>
        <w:numPr>
          <w:ilvl w:val="0"/>
          <w:numId w:val="1"/>
        </w:numPr>
        <w:spacing w:line="360" w:lineRule="auto"/>
        <w:jc w:val="both"/>
        <w:rPr>
          <w:rFonts w:ascii="Times New Roman" w:hAnsi="Times New Roman" w:cs="Times New Roman"/>
          <w:b/>
          <w:sz w:val="24"/>
          <w:szCs w:val="24"/>
        </w:rPr>
      </w:pPr>
      <w:r w:rsidRPr="00BA30E7">
        <w:rPr>
          <w:rFonts w:ascii="Times New Roman" w:hAnsi="Times New Roman" w:cs="Times New Roman"/>
          <w:b/>
          <w:sz w:val="24"/>
          <w:szCs w:val="24"/>
        </w:rPr>
        <w:t>Discussion </w:t>
      </w:r>
    </w:p>
    <w:p w:rsidR="005474CD" w:rsidRDefault="008A7F42" w:rsidP="005474CD">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Une observation intéressante sur les résultats est la présence des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β</m:t>
            </m:r>
          </m:e>
          <m:sub>
            <m:r>
              <w:rPr>
                <w:rFonts w:ascii="Cambria Math" w:eastAsiaTheme="minorEastAsia" w:hAnsi="Cambria Math" w:cs="Times New Roman"/>
                <w:sz w:val="24"/>
                <w:szCs w:val="24"/>
              </w:rPr>
              <m:t>1</m:t>
            </m:r>
          </m:sub>
        </m:sSub>
      </m:oMath>
      <w:r>
        <w:rPr>
          <w:rFonts w:ascii="Times New Roman" w:eastAsiaTheme="minorEastAsia" w:hAnsi="Times New Roman" w:cs="Times New Roman"/>
          <w:sz w:val="24"/>
          <w:szCs w:val="24"/>
        </w:rPr>
        <w:t xml:space="preserve"> </w:t>
      </w:r>
      <w:r w:rsidR="00E90908">
        <w:rPr>
          <w:rFonts w:ascii="Times New Roman" w:eastAsiaTheme="minorEastAsia" w:hAnsi="Times New Roman" w:cs="Times New Roman"/>
          <w:sz w:val="24"/>
          <w:szCs w:val="24"/>
        </w:rPr>
        <w:t xml:space="preserve">négatifs </w:t>
      </w:r>
      <w:r>
        <w:rPr>
          <w:rFonts w:ascii="Times New Roman" w:eastAsiaTheme="minorEastAsia" w:hAnsi="Times New Roman" w:cs="Times New Roman"/>
          <w:sz w:val="24"/>
          <w:szCs w:val="24"/>
        </w:rPr>
        <w:t xml:space="preserve">alors que la courbe des taux montre une pente croissante. Cet aspect souligne des points d’analyse théorique et pratique liés au fonctionnement du </w:t>
      </w:r>
      <w:r>
        <w:rPr>
          <w:rFonts w:ascii="Times New Roman" w:hAnsi="Times New Roman" w:cs="Times New Roman"/>
          <w:sz w:val="24"/>
          <w:szCs w:val="24"/>
        </w:rPr>
        <w:t xml:space="preserve">modèle de Nelson-Siegel. </w:t>
      </w:r>
    </w:p>
    <w:p w:rsidR="00E90908" w:rsidRDefault="00DC3771" w:rsidP="008D5584">
      <w:pPr>
        <w:spacing w:line="360" w:lineRule="auto"/>
        <w:jc w:val="both"/>
        <w:rPr>
          <w:rFonts w:ascii="Times New Roman" w:eastAsiaTheme="minorEastAsia" w:hAnsi="Times New Roman" w:cs="Times New Roman"/>
          <w:sz w:val="24"/>
          <w:szCs w:val="24"/>
        </w:rPr>
      </w:pPr>
      <w:r>
        <w:rPr>
          <w:rFonts w:ascii="Times New Roman" w:hAnsi="Times New Roman" w:cs="Times New Roman"/>
          <w:sz w:val="24"/>
          <w:szCs w:val="24"/>
        </w:rPr>
        <w:t xml:space="preserve">Dans la théorie, les pentes négatives dans le modèle de Nelson-Siegel suggèrent une inversion de la courbe des taux. Cependant, la courbe des taux observée pour Madagascar, ajustée par le modèle affiche une tendance croissante suivant les maturités. Ce phénomène peut s’expliquer par plusieurs facteurs. Premièrement, </w:t>
      </w:r>
      <w:r w:rsidR="0092512E">
        <w:rPr>
          <w:rFonts w:ascii="Times New Roman" w:hAnsi="Times New Roman" w:cs="Times New Roman"/>
          <w:sz w:val="24"/>
          <w:szCs w:val="24"/>
        </w:rPr>
        <w:t xml:space="preserve">le niveau moyen des taux </w:t>
      </w:r>
      <w:r>
        <w:rPr>
          <w:rFonts w:ascii="Times New Roman" w:hAnsi="Times New Roman" w:cs="Times New Roman"/>
          <w:sz w:val="24"/>
          <w:szCs w:val="24"/>
        </w:rPr>
        <w:t xml:space="preserv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β</m:t>
            </m:r>
          </m:e>
          <m:sub>
            <m:r>
              <w:rPr>
                <w:rFonts w:ascii="Cambria Math" w:eastAsiaTheme="minorEastAsia" w:hAnsi="Cambria Math" w:cs="Times New Roman"/>
                <w:sz w:val="24"/>
                <w:szCs w:val="24"/>
              </w:rPr>
              <m:t>0</m:t>
            </m:r>
          </m:sub>
        </m:sSub>
      </m:oMath>
      <w:r w:rsidR="0092512E">
        <w:rPr>
          <w:rFonts w:ascii="Times New Roman" w:eastAsiaTheme="minorEastAsia" w:hAnsi="Times New Roman" w:cs="Times New Roman"/>
          <w:sz w:val="24"/>
          <w:szCs w:val="24"/>
        </w:rPr>
        <w:t xml:space="preserve"> joue un rôle important dans la détermination de la forme générale de la courbe des rendements. Les valeurs des coefficients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β</m:t>
            </m:r>
          </m:e>
          <m:sub>
            <m:r>
              <w:rPr>
                <w:rFonts w:ascii="Cambria Math" w:eastAsiaTheme="minorEastAsia" w:hAnsi="Cambria Math" w:cs="Times New Roman"/>
                <w:sz w:val="24"/>
                <w:szCs w:val="24"/>
              </w:rPr>
              <m:t>0</m:t>
            </m:r>
          </m:sub>
        </m:sSub>
      </m:oMath>
      <w:r w:rsidR="0092512E">
        <w:rPr>
          <w:rFonts w:ascii="Times New Roman" w:eastAsiaTheme="minorEastAsia" w:hAnsi="Times New Roman" w:cs="Times New Roman"/>
          <w:sz w:val="24"/>
          <w:szCs w:val="24"/>
        </w:rPr>
        <w:t xml:space="preserve"> </w:t>
      </w:r>
      <w:r w:rsidR="008D5584">
        <w:rPr>
          <w:rFonts w:ascii="Times New Roman" w:eastAsiaTheme="minorEastAsia" w:hAnsi="Times New Roman" w:cs="Times New Roman"/>
          <w:sz w:val="24"/>
          <w:szCs w:val="24"/>
        </w:rPr>
        <w:t xml:space="preserve">sont suffisamment élevées pour atténuer les effets des coefficients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β</m:t>
            </m:r>
          </m:e>
          <m:sub>
            <m:r>
              <w:rPr>
                <w:rFonts w:ascii="Cambria Math" w:eastAsiaTheme="minorEastAsia" w:hAnsi="Cambria Math" w:cs="Times New Roman"/>
                <w:sz w:val="24"/>
                <w:szCs w:val="24"/>
              </w:rPr>
              <m:t>1</m:t>
            </m:r>
          </m:sub>
        </m:sSub>
      </m:oMath>
      <w:r w:rsidR="008D5584">
        <w:rPr>
          <w:rFonts w:ascii="Times New Roman" w:eastAsiaTheme="minorEastAsia" w:hAnsi="Times New Roman" w:cs="Times New Roman"/>
          <w:sz w:val="24"/>
          <w:szCs w:val="24"/>
        </w:rPr>
        <w:t xml:space="preserve"> négatifs sur la courbe des taux. En effet, les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β</m:t>
            </m:r>
          </m:e>
          <m:sub>
            <m:r>
              <w:rPr>
                <w:rFonts w:ascii="Cambria Math" w:eastAsiaTheme="minorEastAsia" w:hAnsi="Cambria Math" w:cs="Times New Roman"/>
                <w:sz w:val="24"/>
                <w:szCs w:val="24"/>
              </w:rPr>
              <m:t>0</m:t>
            </m:r>
          </m:sub>
        </m:sSub>
      </m:oMath>
      <w:r w:rsidR="008D5584">
        <w:rPr>
          <w:rFonts w:ascii="Times New Roman" w:eastAsiaTheme="minorEastAsia" w:hAnsi="Times New Roman" w:cs="Times New Roman"/>
          <w:sz w:val="24"/>
          <w:szCs w:val="24"/>
        </w:rPr>
        <w:t xml:space="preserve"> déterminent le point de départ des taux, affectant ainsi leur niveau général. Deuxièmement, des coefficients de la courbure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β</m:t>
            </m:r>
          </m:e>
          <m:sub>
            <m:r>
              <w:rPr>
                <w:rFonts w:ascii="Cambria Math" w:eastAsiaTheme="minorEastAsia" w:hAnsi="Cambria Math" w:cs="Times New Roman"/>
                <w:sz w:val="24"/>
                <w:szCs w:val="24"/>
              </w:rPr>
              <m:t>2</m:t>
            </m:r>
          </m:sub>
        </m:sSub>
      </m:oMath>
      <w:r w:rsidR="008D5584">
        <w:rPr>
          <w:rFonts w:ascii="Times New Roman" w:eastAsiaTheme="minorEastAsia" w:hAnsi="Times New Roman" w:cs="Times New Roman"/>
          <w:sz w:val="24"/>
          <w:szCs w:val="24"/>
        </w:rPr>
        <w:t xml:space="preserve"> positifs peuvent compenser les effets de la pente négative. </w:t>
      </w:r>
    </w:p>
    <w:p w:rsidR="009743A6" w:rsidRDefault="009743A6" w:rsidP="008D5584">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Dans le sens économique, ces résultats fournissent une vue d’ensemble sur l’économie de Madagascar. Généralement, une courbe des rendements croissante exprime des attentes favorables en matières de croissance économique et d’investissement financier. Dans ce </w:t>
      </w:r>
      <w:r w:rsidR="00B02E31">
        <w:rPr>
          <w:rFonts w:ascii="Times New Roman" w:eastAsiaTheme="minorEastAsia" w:hAnsi="Times New Roman" w:cs="Times New Roman"/>
          <w:sz w:val="24"/>
          <w:szCs w:val="24"/>
        </w:rPr>
        <w:t>contexte, les</w:t>
      </w:r>
      <w:r>
        <w:rPr>
          <w:rFonts w:ascii="Times New Roman" w:eastAsiaTheme="minorEastAsia" w:hAnsi="Times New Roman" w:cs="Times New Roman"/>
          <w:sz w:val="24"/>
          <w:szCs w:val="24"/>
        </w:rPr>
        <w:t xml:space="preserve"> taux longs sont supérieurs aux taux courts et aux taux </w:t>
      </w:r>
      <w:r w:rsidR="00B02E31">
        <w:rPr>
          <w:rFonts w:ascii="Times New Roman" w:eastAsiaTheme="minorEastAsia" w:hAnsi="Times New Roman" w:cs="Times New Roman"/>
          <w:sz w:val="24"/>
          <w:szCs w:val="24"/>
        </w:rPr>
        <w:t xml:space="preserve">intermédiaires tels qu’ils sont demandés par les investisseurs à cause des incertitudes et des risques rencontrés dans le long terme. Cependant, la pente négative engendrée par les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β</m:t>
            </m:r>
          </m:e>
          <m:sub>
            <m:r>
              <w:rPr>
                <w:rFonts w:ascii="Cambria Math" w:eastAsiaTheme="minorEastAsia" w:hAnsi="Cambria Math" w:cs="Times New Roman"/>
                <w:sz w:val="24"/>
                <w:szCs w:val="24"/>
              </w:rPr>
              <m:t>1</m:t>
            </m:r>
          </m:sub>
        </m:sSub>
      </m:oMath>
      <w:r w:rsidR="00B02E31">
        <w:rPr>
          <w:rFonts w:ascii="Times New Roman" w:eastAsiaTheme="minorEastAsia" w:hAnsi="Times New Roman" w:cs="Times New Roman"/>
          <w:sz w:val="24"/>
          <w:szCs w:val="24"/>
        </w:rPr>
        <w:t xml:space="preserve"> suppose l’existence d’une dynamique sous-jacente différente, suite à la mise en place d’une politique monétaire accommodante ou à des attentes de baisses des taux courts. Cette situation peut aussi s’expliquer par </w:t>
      </w:r>
      <w:r w:rsidR="007B3F80">
        <w:rPr>
          <w:rFonts w:ascii="Times New Roman" w:eastAsiaTheme="minorEastAsia" w:hAnsi="Times New Roman" w:cs="Times New Roman"/>
          <w:sz w:val="24"/>
          <w:szCs w:val="24"/>
        </w:rPr>
        <w:t xml:space="preserve">la gestion des taux à court terme par les autorités monétaires. En effet, une politique visant des taux bas à court terme, tout en maintenant les taux longs plus élevés en guise de compensation des risques économiques potentiels, peut entrainer une inversion au niveau de la pente de la courbe des rendements. </w:t>
      </w:r>
      <w:r w:rsidR="00B02E31">
        <w:rPr>
          <w:rFonts w:ascii="Times New Roman" w:eastAsiaTheme="minorEastAsia" w:hAnsi="Times New Roman" w:cs="Times New Roman"/>
          <w:sz w:val="24"/>
          <w:szCs w:val="24"/>
        </w:rPr>
        <w:t xml:space="preserve"> </w:t>
      </w:r>
    </w:p>
    <w:p w:rsidR="00217E6B" w:rsidRDefault="00217E6B" w:rsidP="008D5584">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lastRenderedPageBreak/>
        <w:t xml:space="preserve">Malgré cet effet contradictoire entre la pente négative et la courbe croissante, le modèle de Nelson-Siegel affiche un excellent ajustement des taux observés et estimés, comme l’indique la superposition presque parfaite des courbes (figure 2). Cette caractéristique souligne que le modèle est pertinent dans la capture de la forme générale de la courbe des taux à Madagascar. </w:t>
      </w:r>
    </w:p>
    <w:p w:rsidR="00195796" w:rsidRPr="00BA30E7" w:rsidRDefault="00195796" w:rsidP="00195796">
      <w:pPr>
        <w:pStyle w:val="Paragraphedeliste"/>
        <w:numPr>
          <w:ilvl w:val="0"/>
          <w:numId w:val="1"/>
        </w:numPr>
        <w:spacing w:line="360" w:lineRule="auto"/>
        <w:jc w:val="both"/>
        <w:rPr>
          <w:rFonts w:ascii="Times New Roman" w:eastAsiaTheme="minorEastAsia" w:hAnsi="Times New Roman" w:cs="Times New Roman"/>
          <w:b/>
          <w:sz w:val="24"/>
          <w:szCs w:val="24"/>
        </w:rPr>
      </w:pPr>
      <w:r w:rsidRPr="00BA30E7">
        <w:rPr>
          <w:rFonts w:ascii="Times New Roman" w:eastAsiaTheme="minorEastAsia" w:hAnsi="Times New Roman" w:cs="Times New Roman"/>
          <w:b/>
          <w:sz w:val="24"/>
          <w:szCs w:val="24"/>
        </w:rPr>
        <w:t>Conclusion</w:t>
      </w:r>
    </w:p>
    <w:p w:rsidR="00195796" w:rsidRDefault="00195796" w:rsidP="00195796">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Le modèle de Nelson-Siegel affiche une capture pertinente de la structure par terme des taux d’intérêt à Madagascar. Dans ce cadre, l’étude a soulevé une contradiction intéressante :  la courbe des taux suit une évolution croissante malgré les coefficients négatifs de la pente. Cette situation met en avant l’interaction complexe entre les coefficients du modèle, en particulier le rôle prédominant du niveau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β</m:t>
            </m:r>
          </m:e>
          <m:sub>
            <m:r>
              <w:rPr>
                <w:rFonts w:ascii="Cambria Math" w:eastAsiaTheme="minorEastAsia" w:hAnsi="Cambria Math" w:cs="Times New Roman"/>
                <w:sz w:val="24"/>
                <w:szCs w:val="24"/>
              </w:rPr>
              <m:t>0</m:t>
            </m:r>
          </m:sub>
        </m:sSub>
      </m:oMath>
      <w:r>
        <w:rPr>
          <w:rFonts w:ascii="Times New Roman" w:eastAsiaTheme="minorEastAsia" w:hAnsi="Times New Roman" w:cs="Times New Roman"/>
          <w:sz w:val="24"/>
          <w:szCs w:val="24"/>
        </w:rPr>
        <w:t xml:space="preserve"> et de la courbure </w:t>
      </w:r>
      <m:oMath>
        <m:sSub>
          <m:sSubPr>
            <m:ctrlPr>
              <w:rPr>
                <w:rFonts w:ascii="Cambria Math" w:eastAsiaTheme="minorEastAsia" w:hAnsi="Cambria Math" w:cs="Times New Roman"/>
                <w:i/>
                <w:sz w:val="24"/>
                <w:szCs w:val="24"/>
              </w:rPr>
            </m:ctrlPr>
          </m:sSubPr>
          <m:e>
            <m:r>
              <w:rPr>
                <w:rFonts w:ascii="Cambria Math" w:eastAsiaTheme="minorEastAsia" w:hAnsi="Cambria Math" w:cs="Times New Roman"/>
                <w:sz w:val="24"/>
                <w:szCs w:val="24"/>
              </w:rPr>
              <m:t>β</m:t>
            </m:r>
          </m:e>
          <m:sub>
            <m:r>
              <w:rPr>
                <w:rFonts w:ascii="Cambria Math" w:eastAsiaTheme="minorEastAsia" w:hAnsi="Cambria Math" w:cs="Times New Roman"/>
                <w:sz w:val="24"/>
                <w:szCs w:val="24"/>
              </w:rPr>
              <m:t>2</m:t>
            </m:r>
          </m:sub>
        </m:sSub>
      </m:oMath>
      <w:r w:rsidR="00064661">
        <w:rPr>
          <w:rFonts w:ascii="Times New Roman" w:eastAsiaTheme="minorEastAsia" w:hAnsi="Times New Roman" w:cs="Times New Roman"/>
          <w:sz w:val="24"/>
          <w:szCs w:val="24"/>
        </w:rPr>
        <w:t xml:space="preserve"> influençant de manière considérable la forme générale de la courbe. </w:t>
      </w:r>
    </w:p>
    <w:p w:rsidR="00064661" w:rsidRDefault="00064661" w:rsidP="00195796">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Ces résultats montrent la flexibilité du modèle de Nelson-Siegel dans l’ajustement des données des taux locaux, mais aussi les spécificités du marché financier malgache où les taux se comportent de manière différente en comparaison aux structures conventionnelles observées sur d’autres marchés. La courbe des taux malgache est croissante et indique des attentes de stabilité économique et de primes de risques croissantes sur le long terme. </w:t>
      </w:r>
    </w:p>
    <w:p w:rsidR="00064661" w:rsidRPr="00195796" w:rsidRDefault="00064661" w:rsidP="00195796">
      <w:pPr>
        <w:spacing w:line="360" w:lineRule="auto"/>
        <w:jc w:val="both"/>
        <w:rPr>
          <w:rFonts w:ascii="Times New Roman" w:eastAsiaTheme="minorEastAsia" w:hAnsi="Times New Roman" w:cs="Times New Roman"/>
          <w:sz w:val="24"/>
          <w:szCs w:val="24"/>
        </w:rPr>
      </w:pPr>
      <w:r>
        <w:rPr>
          <w:rFonts w:ascii="Times New Roman" w:eastAsiaTheme="minorEastAsia" w:hAnsi="Times New Roman" w:cs="Times New Roman"/>
          <w:sz w:val="24"/>
          <w:szCs w:val="24"/>
        </w:rPr>
        <w:t xml:space="preserve">Ce travail met en lumière la pertinence du modèle de Nelson-Siegel dans le contexte malgache tout en ouvrant des perspectives pour des études futures. </w:t>
      </w:r>
      <w:r w:rsidR="0096605D">
        <w:rPr>
          <w:rFonts w:ascii="Times New Roman" w:eastAsiaTheme="minorEastAsia" w:hAnsi="Times New Roman" w:cs="Times New Roman"/>
          <w:sz w:val="24"/>
          <w:szCs w:val="24"/>
        </w:rPr>
        <w:t xml:space="preserve">Une analyse plus approfondie, utilisant des extensions du modèle comme celle de </w:t>
      </w:r>
      <w:proofErr w:type="spellStart"/>
      <w:r w:rsidR="0096605D">
        <w:rPr>
          <w:rFonts w:ascii="Times New Roman" w:eastAsiaTheme="minorEastAsia" w:hAnsi="Times New Roman" w:cs="Times New Roman"/>
          <w:sz w:val="24"/>
          <w:szCs w:val="24"/>
        </w:rPr>
        <w:t>Svensson</w:t>
      </w:r>
      <w:proofErr w:type="spellEnd"/>
      <w:r w:rsidR="0096605D">
        <w:rPr>
          <w:rFonts w:ascii="Times New Roman" w:eastAsiaTheme="minorEastAsia" w:hAnsi="Times New Roman" w:cs="Times New Roman"/>
          <w:sz w:val="24"/>
          <w:szCs w:val="24"/>
        </w:rPr>
        <w:t xml:space="preserve"> (1994), peut enrichir la compréhension des spécificités du marché malgache et apporter des précisions dans la prédiction. </w:t>
      </w:r>
    </w:p>
    <w:p w:rsidR="008B4333" w:rsidRPr="00BA30E7" w:rsidRDefault="00B20E41" w:rsidP="00B20E41">
      <w:pPr>
        <w:pStyle w:val="Paragraphedeliste"/>
        <w:numPr>
          <w:ilvl w:val="0"/>
          <w:numId w:val="1"/>
        </w:numPr>
        <w:spacing w:line="360" w:lineRule="auto"/>
        <w:jc w:val="both"/>
        <w:rPr>
          <w:rFonts w:ascii="Times New Roman" w:hAnsi="Times New Roman" w:cs="Times New Roman"/>
          <w:b/>
          <w:sz w:val="24"/>
          <w:szCs w:val="24"/>
        </w:rPr>
      </w:pPr>
      <w:r w:rsidRPr="00BA30E7">
        <w:rPr>
          <w:rFonts w:ascii="Times New Roman" w:hAnsi="Times New Roman" w:cs="Times New Roman"/>
          <w:b/>
          <w:sz w:val="24"/>
          <w:szCs w:val="24"/>
        </w:rPr>
        <w:t>Références bibliographiques</w:t>
      </w:r>
    </w:p>
    <w:p w:rsidR="004905B5" w:rsidRPr="004905B5" w:rsidRDefault="004905B5" w:rsidP="004905B5">
      <w:pPr>
        <w:spacing w:line="360" w:lineRule="auto"/>
        <w:jc w:val="both"/>
        <w:rPr>
          <w:rFonts w:ascii="Times New Roman" w:hAnsi="Times New Roman" w:cs="Times New Roman"/>
          <w:sz w:val="24"/>
          <w:szCs w:val="24"/>
        </w:rPr>
      </w:pPr>
      <w:r w:rsidRPr="004905B5">
        <w:rPr>
          <w:rFonts w:ascii="Times New Roman" w:hAnsi="Times New Roman" w:cs="Times New Roman"/>
          <w:sz w:val="24"/>
          <w:szCs w:val="24"/>
        </w:rPr>
        <w:t xml:space="preserve">Annaert, J., Claes, A. G. P., De Ceuster, M. J. K., &amp; Zhang, H. (2012). </w:t>
      </w:r>
      <w:proofErr w:type="spellStart"/>
      <w:r w:rsidRPr="004905B5">
        <w:rPr>
          <w:rFonts w:ascii="Times New Roman" w:hAnsi="Times New Roman" w:cs="Times New Roman"/>
          <w:sz w:val="24"/>
          <w:szCs w:val="24"/>
        </w:rPr>
        <w:t>Estimating</w:t>
      </w:r>
      <w:proofErr w:type="spellEnd"/>
      <w:r w:rsidRPr="004905B5">
        <w:rPr>
          <w:rFonts w:ascii="Times New Roman" w:hAnsi="Times New Roman" w:cs="Times New Roman"/>
          <w:sz w:val="24"/>
          <w:szCs w:val="24"/>
        </w:rPr>
        <w:t xml:space="preserve"> the </w:t>
      </w:r>
      <w:proofErr w:type="spellStart"/>
      <w:r w:rsidRPr="004905B5">
        <w:rPr>
          <w:rFonts w:ascii="Times New Roman" w:hAnsi="Times New Roman" w:cs="Times New Roman"/>
          <w:sz w:val="24"/>
          <w:szCs w:val="24"/>
        </w:rPr>
        <w:t>Yield</w:t>
      </w:r>
      <w:proofErr w:type="spellEnd"/>
      <w:r w:rsidRPr="004905B5">
        <w:rPr>
          <w:rFonts w:ascii="Times New Roman" w:hAnsi="Times New Roman" w:cs="Times New Roman"/>
          <w:sz w:val="24"/>
          <w:szCs w:val="24"/>
        </w:rPr>
        <w:t xml:space="preserve"> </w:t>
      </w:r>
      <w:proofErr w:type="spellStart"/>
      <w:r w:rsidRPr="004905B5">
        <w:rPr>
          <w:rFonts w:ascii="Times New Roman" w:hAnsi="Times New Roman" w:cs="Times New Roman"/>
          <w:sz w:val="24"/>
          <w:szCs w:val="24"/>
        </w:rPr>
        <w:t>Curve</w:t>
      </w:r>
      <w:proofErr w:type="spellEnd"/>
      <w:r w:rsidRPr="004905B5">
        <w:rPr>
          <w:rFonts w:ascii="Times New Roman" w:hAnsi="Times New Roman" w:cs="Times New Roman"/>
          <w:sz w:val="24"/>
          <w:szCs w:val="24"/>
        </w:rPr>
        <w:t xml:space="preserve"> </w:t>
      </w:r>
      <w:proofErr w:type="spellStart"/>
      <w:r w:rsidRPr="004905B5">
        <w:rPr>
          <w:rFonts w:ascii="Times New Roman" w:hAnsi="Times New Roman" w:cs="Times New Roman"/>
          <w:sz w:val="24"/>
          <w:szCs w:val="24"/>
        </w:rPr>
        <w:t>Using</w:t>
      </w:r>
      <w:proofErr w:type="spellEnd"/>
      <w:r w:rsidRPr="004905B5">
        <w:rPr>
          <w:rFonts w:ascii="Times New Roman" w:hAnsi="Times New Roman" w:cs="Times New Roman"/>
          <w:sz w:val="24"/>
          <w:szCs w:val="24"/>
        </w:rPr>
        <w:t xml:space="preserve"> the Nelson-Siegel Model : A Ridge </w:t>
      </w:r>
      <w:proofErr w:type="spellStart"/>
      <w:r w:rsidRPr="004905B5">
        <w:rPr>
          <w:rFonts w:ascii="Times New Roman" w:hAnsi="Times New Roman" w:cs="Times New Roman"/>
          <w:sz w:val="24"/>
          <w:szCs w:val="24"/>
        </w:rPr>
        <w:t>Regression</w:t>
      </w:r>
      <w:proofErr w:type="spellEnd"/>
      <w:r w:rsidRPr="004905B5">
        <w:rPr>
          <w:rFonts w:ascii="Times New Roman" w:hAnsi="Times New Roman" w:cs="Times New Roman"/>
          <w:sz w:val="24"/>
          <w:szCs w:val="24"/>
        </w:rPr>
        <w:t xml:space="preserve"> </w:t>
      </w:r>
      <w:proofErr w:type="spellStart"/>
      <w:r w:rsidRPr="004905B5">
        <w:rPr>
          <w:rFonts w:ascii="Times New Roman" w:hAnsi="Times New Roman" w:cs="Times New Roman"/>
          <w:sz w:val="24"/>
          <w:szCs w:val="24"/>
        </w:rPr>
        <w:t>Approach</w:t>
      </w:r>
      <w:proofErr w:type="spellEnd"/>
      <w:r w:rsidRPr="004905B5">
        <w:rPr>
          <w:rFonts w:ascii="Times New Roman" w:hAnsi="Times New Roman" w:cs="Times New Roman"/>
          <w:sz w:val="24"/>
          <w:szCs w:val="24"/>
        </w:rPr>
        <w:t xml:space="preserve">. SSRN </w:t>
      </w:r>
      <w:proofErr w:type="spellStart"/>
      <w:r w:rsidRPr="004905B5">
        <w:rPr>
          <w:rFonts w:ascii="Times New Roman" w:hAnsi="Times New Roman" w:cs="Times New Roman"/>
          <w:sz w:val="24"/>
          <w:szCs w:val="24"/>
        </w:rPr>
        <w:t>Electronic</w:t>
      </w:r>
      <w:proofErr w:type="spellEnd"/>
      <w:r w:rsidRPr="004905B5">
        <w:rPr>
          <w:rFonts w:ascii="Times New Roman" w:hAnsi="Times New Roman" w:cs="Times New Roman"/>
          <w:sz w:val="24"/>
          <w:szCs w:val="24"/>
        </w:rPr>
        <w:t xml:space="preserve"> Journal. </w:t>
      </w:r>
    </w:p>
    <w:p w:rsidR="004905B5" w:rsidRPr="004905B5" w:rsidRDefault="004905B5" w:rsidP="004905B5">
      <w:pPr>
        <w:spacing w:line="360" w:lineRule="auto"/>
        <w:jc w:val="both"/>
        <w:rPr>
          <w:rFonts w:ascii="Times New Roman" w:hAnsi="Times New Roman" w:cs="Times New Roman"/>
          <w:sz w:val="24"/>
          <w:szCs w:val="24"/>
        </w:rPr>
      </w:pPr>
      <w:proofErr w:type="spellStart"/>
      <w:r w:rsidRPr="004905B5">
        <w:rPr>
          <w:rFonts w:ascii="Times New Roman" w:hAnsi="Times New Roman" w:cs="Times New Roman"/>
          <w:sz w:val="24"/>
          <w:szCs w:val="24"/>
        </w:rPr>
        <w:t>Broze</w:t>
      </w:r>
      <w:proofErr w:type="spellEnd"/>
      <w:r w:rsidRPr="004905B5">
        <w:rPr>
          <w:rFonts w:ascii="Times New Roman" w:hAnsi="Times New Roman" w:cs="Times New Roman"/>
          <w:sz w:val="24"/>
          <w:szCs w:val="24"/>
        </w:rPr>
        <w:t xml:space="preserve">, L., </w:t>
      </w:r>
      <w:proofErr w:type="spellStart"/>
      <w:r w:rsidRPr="004905B5">
        <w:rPr>
          <w:rFonts w:ascii="Times New Roman" w:hAnsi="Times New Roman" w:cs="Times New Roman"/>
          <w:sz w:val="24"/>
          <w:szCs w:val="24"/>
        </w:rPr>
        <w:t>Scaillet</w:t>
      </w:r>
      <w:proofErr w:type="spellEnd"/>
      <w:r w:rsidRPr="004905B5">
        <w:rPr>
          <w:rFonts w:ascii="Times New Roman" w:hAnsi="Times New Roman" w:cs="Times New Roman"/>
          <w:sz w:val="24"/>
          <w:szCs w:val="24"/>
        </w:rPr>
        <w:t xml:space="preserve">, O., &amp; </w:t>
      </w:r>
      <w:proofErr w:type="spellStart"/>
      <w:r w:rsidRPr="004905B5">
        <w:rPr>
          <w:rFonts w:ascii="Times New Roman" w:hAnsi="Times New Roman" w:cs="Times New Roman"/>
          <w:sz w:val="24"/>
          <w:szCs w:val="24"/>
        </w:rPr>
        <w:t>Zakoïan</w:t>
      </w:r>
      <w:proofErr w:type="spellEnd"/>
      <w:r w:rsidRPr="004905B5">
        <w:rPr>
          <w:rFonts w:ascii="Times New Roman" w:hAnsi="Times New Roman" w:cs="Times New Roman"/>
          <w:sz w:val="24"/>
          <w:szCs w:val="24"/>
        </w:rPr>
        <w:t xml:space="preserve">, J.-M. (1996). Estimation de modèles de la structure par terme des taux d’intérêt. Revue économique, 47(3), 511‑519. </w:t>
      </w:r>
    </w:p>
    <w:p w:rsidR="004905B5" w:rsidRPr="004905B5" w:rsidRDefault="004905B5" w:rsidP="004905B5">
      <w:pPr>
        <w:spacing w:line="360" w:lineRule="auto"/>
        <w:jc w:val="both"/>
        <w:rPr>
          <w:rFonts w:ascii="Times New Roman" w:hAnsi="Times New Roman" w:cs="Times New Roman"/>
          <w:sz w:val="24"/>
          <w:szCs w:val="24"/>
        </w:rPr>
      </w:pPr>
      <w:proofErr w:type="spellStart"/>
      <w:r w:rsidRPr="004905B5">
        <w:rPr>
          <w:rFonts w:ascii="Times New Roman" w:hAnsi="Times New Roman" w:cs="Times New Roman"/>
          <w:sz w:val="24"/>
          <w:szCs w:val="24"/>
        </w:rPr>
        <w:t>Diebold</w:t>
      </w:r>
      <w:proofErr w:type="spellEnd"/>
      <w:r w:rsidRPr="004905B5">
        <w:rPr>
          <w:rFonts w:ascii="Times New Roman" w:hAnsi="Times New Roman" w:cs="Times New Roman"/>
          <w:sz w:val="24"/>
          <w:szCs w:val="24"/>
        </w:rPr>
        <w:t xml:space="preserve">, F. X., &amp; Li, C. (2006). </w:t>
      </w:r>
      <w:proofErr w:type="spellStart"/>
      <w:r w:rsidRPr="004905B5">
        <w:rPr>
          <w:rFonts w:ascii="Times New Roman" w:hAnsi="Times New Roman" w:cs="Times New Roman"/>
          <w:sz w:val="24"/>
          <w:szCs w:val="24"/>
        </w:rPr>
        <w:t>Forecasting</w:t>
      </w:r>
      <w:proofErr w:type="spellEnd"/>
      <w:r w:rsidRPr="004905B5">
        <w:rPr>
          <w:rFonts w:ascii="Times New Roman" w:hAnsi="Times New Roman" w:cs="Times New Roman"/>
          <w:sz w:val="24"/>
          <w:szCs w:val="24"/>
        </w:rPr>
        <w:t xml:space="preserve"> the </w:t>
      </w:r>
      <w:proofErr w:type="spellStart"/>
      <w:r w:rsidRPr="004905B5">
        <w:rPr>
          <w:rFonts w:ascii="Times New Roman" w:hAnsi="Times New Roman" w:cs="Times New Roman"/>
          <w:sz w:val="24"/>
          <w:szCs w:val="24"/>
        </w:rPr>
        <w:t>term</w:t>
      </w:r>
      <w:proofErr w:type="spellEnd"/>
      <w:r w:rsidRPr="004905B5">
        <w:rPr>
          <w:rFonts w:ascii="Times New Roman" w:hAnsi="Times New Roman" w:cs="Times New Roman"/>
          <w:sz w:val="24"/>
          <w:szCs w:val="24"/>
        </w:rPr>
        <w:t xml:space="preserve"> structure of </w:t>
      </w:r>
      <w:proofErr w:type="spellStart"/>
      <w:r w:rsidRPr="004905B5">
        <w:rPr>
          <w:rFonts w:ascii="Times New Roman" w:hAnsi="Times New Roman" w:cs="Times New Roman"/>
          <w:sz w:val="24"/>
          <w:szCs w:val="24"/>
        </w:rPr>
        <w:t>government</w:t>
      </w:r>
      <w:proofErr w:type="spellEnd"/>
      <w:r w:rsidRPr="004905B5">
        <w:rPr>
          <w:rFonts w:ascii="Times New Roman" w:hAnsi="Times New Roman" w:cs="Times New Roman"/>
          <w:sz w:val="24"/>
          <w:szCs w:val="24"/>
        </w:rPr>
        <w:t xml:space="preserve"> bond </w:t>
      </w:r>
      <w:proofErr w:type="spellStart"/>
      <w:r w:rsidRPr="004905B5">
        <w:rPr>
          <w:rFonts w:ascii="Times New Roman" w:hAnsi="Times New Roman" w:cs="Times New Roman"/>
          <w:sz w:val="24"/>
          <w:szCs w:val="24"/>
        </w:rPr>
        <w:t>yields</w:t>
      </w:r>
      <w:proofErr w:type="spellEnd"/>
      <w:r w:rsidRPr="004905B5">
        <w:rPr>
          <w:rFonts w:ascii="Times New Roman" w:hAnsi="Times New Roman" w:cs="Times New Roman"/>
          <w:sz w:val="24"/>
          <w:szCs w:val="24"/>
        </w:rPr>
        <w:t xml:space="preserve">. Journal of </w:t>
      </w:r>
      <w:proofErr w:type="spellStart"/>
      <w:r w:rsidRPr="004905B5">
        <w:rPr>
          <w:rFonts w:ascii="Times New Roman" w:hAnsi="Times New Roman" w:cs="Times New Roman"/>
          <w:sz w:val="24"/>
          <w:szCs w:val="24"/>
        </w:rPr>
        <w:t>Econometrics</w:t>
      </w:r>
      <w:proofErr w:type="spellEnd"/>
      <w:r w:rsidRPr="004905B5">
        <w:rPr>
          <w:rFonts w:ascii="Times New Roman" w:hAnsi="Times New Roman" w:cs="Times New Roman"/>
          <w:sz w:val="24"/>
          <w:szCs w:val="24"/>
        </w:rPr>
        <w:t xml:space="preserve">, 130(2), 337‑364. </w:t>
      </w:r>
    </w:p>
    <w:p w:rsidR="004905B5" w:rsidRPr="004905B5" w:rsidRDefault="004905B5" w:rsidP="004905B5">
      <w:pPr>
        <w:spacing w:line="360" w:lineRule="auto"/>
        <w:jc w:val="both"/>
        <w:rPr>
          <w:rFonts w:ascii="Times New Roman" w:hAnsi="Times New Roman" w:cs="Times New Roman"/>
          <w:sz w:val="24"/>
          <w:szCs w:val="24"/>
        </w:rPr>
      </w:pPr>
      <w:r w:rsidRPr="004905B5">
        <w:rPr>
          <w:rFonts w:ascii="Times New Roman" w:hAnsi="Times New Roman" w:cs="Times New Roman"/>
          <w:sz w:val="24"/>
          <w:szCs w:val="24"/>
        </w:rPr>
        <w:t>Nelson, C. R., &amp; Siegel, A.</w:t>
      </w:r>
      <w:r w:rsidR="00CE3FEF">
        <w:rPr>
          <w:rFonts w:ascii="Times New Roman" w:hAnsi="Times New Roman" w:cs="Times New Roman"/>
          <w:sz w:val="24"/>
          <w:szCs w:val="24"/>
        </w:rPr>
        <w:t xml:space="preserve"> F. (1987).</w:t>
      </w:r>
      <w:r w:rsidRPr="004905B5">
        <w:rPr>
          <w:rFonts w:ascii="Times New Roman" w:hAnsi="Times New Roman" w:cs="Times New Roman"/>
          <w:sz w:val="24"/>
          <w:szCs w:val="24"/>
        </w:rPr>
        <w:t xml:space="preserve"> </w:t>
      </w:r>
      <w:proofErr w:type="spellStart"/>
      <w:r w:rsidRPr="004905B5">
        <w:rPr>
          <w:rFonts w:ascii="Times New Roman" w:hAnsi="Times New Roman" w:cs="Times New Roman"/>
          <w:sz w:val="24"/>
          <w:szCs w:val="24"/>
        </w:rPr>
        <w:t>Parsimonious</w:t>
      </w:r>
      <w:proofErr w:type="spellEnd"/>
      <w:r w:rsidRPr="004905B5">
        <w:rPr>
          <w:rFonts w:ascii="Times New Roman" w:hAnsi="Times New Roman" w:cs="Times New Roman"/>
          <w:sz w:val="24"/>
          <w:szCs w:val="24"/>
        </w:rPr>
        <w:t xml:space="preserve"> </w:t>
      </w:r>
      <w:proofErr w:type="spellStart"/>
      <w:r w:rsidRPr="004905B5">
        <w:rPr>
          <w:rFonts w:ascii="Times New Roman" w:hAnsi="Times New Roman" w:cs="Times New Roman"/>
          <w:sz w:val="24"/>
          <w:szCs w:val="24"/>
        </w:rPr>
        <w:t>Modeling</w:t>
      </w:r>
      <w:proofErr w:type="spellEnd"/>
      <w:r w:rsidRPr="004905B5">
        <w:rPr>
          <w:rFonts w:ascii="Times New Roman" w:hAnsi="Times New Roman" w:cs="Times New Roman"/>
          <w:sz w:val="24"/>
          <w:szCs w:val="24"/>
        </w:rPr>
        <w:t xml:space="preserve"> of </w:t>
      </w:r>
      <w:proofErr w:type="spellStart"/>
      <w:r w:rsidRPr="004905B5">
        <w:rPr>
          <w:rFonts w:ascii="Times New Roman" w:hAnsi="Times New Roman" w:cs="Times New Roman"/>
          <w:sz w:val="24"/>
          <w:szCs w:val="24"/>
        </w:rPr>
        <w:t>Yield</w:t>
      </w:r>
      <w:proofErr w:type="spellEnd"/>
      <w:r w:rsidRPr="004905B5">
        <w:rPr>
          <w:rFonts w:ascii="Times New Roman" w:hAnsi="Times New Roman" w:cs="Times New Roman"/>
          <w:sz w:val="24"/>
          <w:szCs w:val="24"/>
        </w:rPr>
        <w:t xml:space="preserve"> </w:t>
      </w:r>
      <w:proofErr w:type="spellStart"/>
      <w:r w:rsidRPr="004905B5">
        <w:rPr>
          <w:rFonts w:ascii="Times New Roman" w:hAnsi="Times New Roman" w:cs="Times New Roman"/>
          <w:sz w:val="24"/>
          <w:szCs w:val="24"/>
        </w:rPr>
        <w:t>Curves</w:t>
      </w:r>
      <w:proofErr w:type="spellEnd"/>
      <w:r w:rsidRPr="004905B5">
        <w:rPr>
          <w:rFonts w:ascii="Times New Roman" w:hAnsi="Times New Roman" w:cs="Times New Roman"/>
          <w:sz w:val="24"/>
          <w:szCs w:val="24"/>
        </w:rPr>
        <w:t>. The Journal of Business, 60(4), 473‑489.</w:t>
      </w:r>
    </w:p>
    <w:p w:rsidR="004905B5" w:rsidRPr="004905B5" w:rsidRDefault="004905B5" w:rsidP="004905B5">
      <w:pPr>
        <w:spacing w:line="360" w:lineRule="auto"/>
        <w:jc w:val="both"/>
        <w:rPr>
          <w:rFonts w:ascii="Times New Roman" w:hAnsi="Times New Roman" w:cs="Times New Roman"/>
          <w:sz w:val="24"/>
          <w:szCs w:val="24"/>
        </w:rPr>
      </w:pPr>
      <w:proofErr w:type="spellStart"/>
      <w:r w:rsidRPr="004905B5">
        <w:rPr>
          <w:rFonts w:ascii="Times New Roman" w:hAnsi="Times New Roman" w:cs="Times New Roman"/>
          <w:sz w:val="24"/>
          <w:szCs w:val="24"/>
        </w:rPr>
        <w:lastRenderedPageBreak/>
        <w:t>Saminirina</w:t>
      </w:r>
      <w:proofErr w:type="spellEnd"/>
      <w:r w:rsidRPr="004905B5">
        <w:rPr>
          <w:rFonts w:ascii="Times New Roman" w:hAnsi="Times New Roman" w:cs="Times New Roman"/>
          <w:sz w:val="24"/>
          <w:szCs w:val="24"/>
        </w:rPr>
        <w:t xml:space="preserve"> A., </w:t>
      </w:r>
      <w:proofErr w:type="spellStart"/>
      <w:r w:rsidRPr="004905B5">
        <w:rPr>
          <w:rFonts w:ascii="Times New Roman" w:hAnsi="Times New Roman" w:cs="Times New Roman"/>
          <w:sz w:val="24"/>
          <w:szCs w:val="24"/>
        </w:rPr>
        <w:t>Veronicz</w:t>
      </w:r>
      <w:proofErr w:type="spellEnd"/>
      <w:r w:rsidRPr="004905B5">
        <w:rPr>
          <w:rFonts w:ascii="Times New Roman" w:hAnsi="Times New Roman" w:cs="Times New Roman"/>
          <w:sz w:val="24"/>
          <w:szCs w:val="24"/>
        </w:rPr>
        <w:t xml:space="preserve"> R. (2018) Rapport sur la stabilité financière, </w:t>
      </w:r>
      <w:proofErr w:type="spellStart"/>
      <w:r w:rsidRPr="004905B5">
        <w:rPr>
          <w:rFonts w:ascii="Times New Roman" w:hAnsi="Times New Roman" w:cs="Times New Roman"/>
          <w:sz w:val="24"/>
          <w:szCs w:val="24"/>
        </w:rPr>
        <w:t>Banky</w:t>
      </w:r>
      <w:proofErr w:type="spellEnd"/>
      <w:r w:rsidRPr="004905B5">
        <w:rPr>
          <w:rFonts w:ascii="Times New Roman" w:hAnsi="Times New Roman" w:cs="Times New Roman"/>
          <w:sz w:val="24"/>
          <w:szCs w:val="24"/>
        </w:rPr>
        <w:t xml:space="preserve"> </w:t>
      </w:r>
      <w:proofErr w:type="spellStart"/>
      <w:r w:rsidRPr="004905B5">
        <w:rPr>
          <w:rFonts w:ascii="Times New Roman" w:hAnsi="Times New Roman" w:cs="Times New Roman"/>
          <w:sz w:val="24"/>
          <w:szCs w:val="24"/>
        </w:rPr>
        <w:t>Foiben’i</w:t>
      </w:r>
      <w:proofErr w:type="spellEnd"/>
      <w:r w:rsidRPr="004905B5">
        <w:rPr>
          <w:rFonts w:ascii="Times New Roman" w:hAnsi="Times New Roman" w:cs="Times New Roman"/>
          <w:sz w:val="24"/>
          <w:szCs w:val="24"/>
        </w:rPr>
        <w:t xml:space="preserve"> </w:t>
      </w:r>
      <w:proofErr w:type="spellStart"/>
      <w:r w:rsidRPr="004905B5">
        <w:rPr>
          <w:rFonts w:ascii="Times New Roman" w:hAnsi="Times New Roman" w:cs="Times New Roman"/>
          <w:sz w:val="24"/>
          <w:szCs w:val="24"/>
        </w:rPr>
        <w:t>Madagasikara</w:t>
      </w:r>
      <w:proofErr w:type="spellEnd"/>
      <w:r w:rsidRPr="004905B5">
        <w:rPr>
          <w:rFonts w:ascii="Times New Roman" w:hAnsi="Times New Roman" w:cs="Times New Roman"/>
          <w:sz w:val="24"/>
          <w:szCs w:val="24"/>
        </w:rPr>
        <w:t>, n° 6, 75.</w:t>
      </w:r>
    </w:p>
    <w:p w:rsidR="004905B5" w:rsidRPr="004905B5" w:rsidRDefault="004905B5" w:rsidP="004905B5">
      <w:pPr>
        <w:spacing w:line="360" w:lineRule="auto"/>
        <w:jc w:val="both"/>
        <w:rPr>
          <w:rFonts w:ascii="Times New Roman" w:hAnsi="Times New Roman" w:cs="Times New Roman"/>
          <w:sz w:val="24"/>
          <w:szCs w:val="24"/>
        </w:rPr>
      </w:pPr>
      <w:proofErr w:type="spellStart"/>
      <w:r w:rsidRPr="004905B5">
        <w:rPr>
          <w:rFonts w:ascii="Times New Roman" w:hAnsi="Times New Roman" w:cs="Times New Roman"/>
          <w:sz w:val="24"/>
          <w:szCs w:val="24"/>
        </w:rPr>
        <w:t>Svensson</w:t>
      </w:r>
      <w:proofErr w:type="spellEnd"/>
      <w:r w:rsidRPr="004905B5">
        <w:rPr>
          <w:rFonts w:ascii="Times New Roman" w:hAnsi="Times New Roman" w:cs="Times New Roman"/>
          <w:sz w:val="24"/>
          <w:szCs w:val="24"/>
        </w:rPr>
        <w:t>, Lars E.O. (</w:t>
      </w:r>
      <w:proofErr w:type="spellStart"/>
      <w:r w:rsidRPr="004905B5">
        <w:rPr>
          <w:rFonts w:ascii="Times New Roman" w:hAnsi="Times New Roman" w:cs="Times New Roman"/>
          <w:sz w:val="24"/>
          <w:szCs w:val="24"/>
        </w:rPr>
        <w:t>September</w:t>
      </w:r>
      <w:proofErr w:type="spellEnd"/>
      <w:r w:rsidRPr="004905B5">
        <w:rPr>
          <w:rFonts w:ascii="Times New Roman" w:hAnsi="Times New Roman" w:cs="Times New Roman"/>
          <w:sz w:val="24"/>
          <w:szCs w:val="24"/>
        </w:rPr>
        <w:t xml:space="preserve"> 1994) </w:t>
      </w:r>
      <w:proofErr w:type="spellStart"/>
      <w:r w:rsidRPr="004905B5">
        <w:rPr>
          <w:rFonts w:ascii="Times New Roman" w:hAnsi="Times New Roman" w:cs="Times New Roman"/>
          <w:sz w:val="24"/>
          <w:szCs w:val="24"/>
        </w:rPr>
        <w:t>Estimating</w:t>
      </w:r>
      <w:proofErr w:type="spellEnd"/>
      <w:r w:rsidRPr="004905B5">
        <w:rPr>
          <w:rFonts w:ascii="Times New Roman" w:hAnsi="Times New Roman" w:cs="Times New Roman"/>
          <w:sz w:val="24"/>
          <w:szCs w:val="24"/>
        </w:rPr>
        <w:t xml:space="preserve"> and </w:t>
      </w:r>
      <w:proofErr w:type="spellStart"/>
      <w:r w:rsidRPr="004905B5">
        <w:rPr>
          <w:rFonts w:ascii="Times New Roman" w:hAnsi="Times New Roman" w:cs="Times New Roman"/>
          <w:sz w:val="24"/>
          <w:szCs w:val="24"/>
        </w:rPr>
        <w:t>Interpreting</w:t>
      </w:r>
      <w:proofErr w:type="spellEnd"/>
      <w:r w:rsidRPr="004905B5">
        <w:rPr>
          <w:rFonts w:ascii="Times New Roman" w:hAnsi="Times New Roman" w:cs="Times New Roman"/>
          <w:sz w:val="24"/>
          <w:szCs w:val="24"/>
        </w:rPr>
        <w:t xml:space="preserve"> </w:t>
      </w:r>
      <w:proofErr w:type="spellStart"/>
      <w:r w:rsidRPr="004905B5">
        <w:rPr>
          <w:rFonts w:ascii="Times New Roman" w:hAnsi="Times New Roman" w:cs="Times New Roman"/>
          <w:sz w:val="24"/>
          <w:szCs w:val="24"/>
        </w:rPr>
        <w:t>Forward</w:t>
      </w:r>
      <w:proofErr w:type="spellEnd"/>
      <w:r w:rsidRPr="004905B5">
        <w:rPr>
          <w:rFonts w:ascii="Times New Roman" w:hAnsi="Times New Roman" w:cs="Times New Roman"/>
          <w:sz w:val="24"/>
          <w:szCs w:val="24"/>
        </w:rPr>
        <w:t xml:space="preserve"> </w:t>
      </w:r>
      <w:proofErr w:type="spellStart"/>
      <w:r w:rsidRPr="004905B5">
        <w:rPr>
          <w:rFonts w:ascii="Times New Roman" w:hAnsi="Times New Roman" w:cs="Times New Roman"/>
          <w:sz w:val="24"/>
          <w:szCs w:val="24"/>
        </w:rPr>
        <w:t>Interest</w:t>
      </w:r>
      <w:proofErr w:type="spellEnd"/>
      <w:r w:rsidRPr="004905B5">
        <w:rPr>
          <w:rFonts w:ascii="Times New Roman" w:hAnsi="Times New Roman" w:cs="Times New Roman"/>
          <w:sz w:val="24"/>
          <w:szCs w:val="24"/>
        </w:rPr>
        <w:t xml:space="preserve"> </w:t>
      </w:r>
      <w:r w:rsidR="00CE3FEF" w:rsidRPr="004905B5">
        <w:rPr>
          <w:rFonts w:ascii="Times New Roman" w:hAnsi="Times New Roman" w:cs="Times New Roman"/>
          <w:sz w:val="24"/>
          <w:szCs w:val="24"/>
        </w:rPr>
        <w:t>Rates :</w:t>
      </w:r>
      <w:r w:rsidRPr="004905B5">
        <w:rPr>
          <w:rFonts w:ascii="Times New Roman" w:hAnsi="Times New Roman" w:cs="Times New Roman"/>
          <w:sz w:val="24"/>
          <w:szCs w:val="24"/>
        </w:rPr>
        <w:t xml:space="preserve"> </w:t>
      </w:r>
      <w:proofErr w:type="spellStart"/>
      <w:r w:rsidRPr="004905B5">
        <w:rPr>
          <w:rFonts w:ascii="Times New Roman" w:hAnsi="Times New Roman" w:cs="Times New Roman"/>
          <w:sz w:val="24"/>
          <w:szCs w:val="24"/>
        </w:rPr>
        <w:t>Sweden</w:t>
      </w:r>
      <w:proofErr w:type="spellEnd"/>
      <w:r w:rsidRPr="004905B5">
        <w:rPr>
          <w:rFonts w:ascii="Times New Roman" w:hAnsi="Times New Roman" w:cs="Times New Roman"/>
          <w:sz w:val="24"/>
          <w:szCs w:val="24"/>
        </w:rPr>
        <w:t xml:space="preserve"> 1992-1994. IMF </w:t>
      </w:r>
      <w:proofErr w:type="spellStart"/>
      <w:r w:rsidRPr="004905B5">
        <w:rPr>
          <w:rFonts w:ascii="Times New Roman" w:hAnsi="Times New Roman" w:cs="Times New Roman"/>
          <w:sz w:val="24"/>
          <w:szCs w:val="24"/>
        </w:rPr>
        <w:t>Working</w:t>
      </w:r>
      <w:proofErr w:type="spellEnd"/>
      <w:r w:rsidRPr="004905B5">
        <w:rPr>
          <w:rFonts w:ascii="Times New Roman" w:hAnsi="Times New Roman" w:cs="Times New Roman"/>
          <w:sz w:val="24"/>
          <w:szCs w:val="24"/>
        </w:rPr>
        <w:t xml:space="preserve"> Paper No. 94/114.</w:t>
      </w:r>
    </w:p>
    <w:p w:rsidR="00937896" w:rsidRPr="00FC0612" w:rsidRDefault="004905B5" w:rsidP="004905B5">
      <w:pPr>
        <w:spacing w:line="360" w:lineRule="auto"/>
        <w:jc w:val="both"/>
        <w:rPr>
          <w:rFonts w:ascii="Times New Roman" w:hAnsi="Times New Roman" w:cs="Times New Roman"/>
          <w:sz w:val="24"/>
          <w:szCs w:val="24"/>
        </w:rPr>
      </w:pPr>
      <w:proofErr w:type="spellStart"/>
      <w:r w:rsidRPr="004905B5">
        <w:rPr>
          <w:rFonts w:ascii="Times New Roman" w:hAnsi="Times New Roman" w:cs="Times New Roman"/>
          <w:sz w:val="24"/>
          <w:szCs w:val="24"/>
        </w:rPr>
        <w:t>Zoricic</w:t>
      </w:r>
      <w:proofErr w:type="spellEnd"/>
      <w:r w:rsidRPr="004905B5">
        <w:rPr>
          <w:rFonts w:ascii="Times New Roman" w:hAnsi="Times New Roman" w:cs="Times New Roman"/>
          <w:sz w:val="24"/>
          <w:szCs w:val="24"/>
        </w:rPr>
        <w:t xml:space="preserve">, Davor, and </w:t>
      </w:r>
      <w:proofErr w:type="spellStart"/>
      <w:r w:rsidRPr="004905B5">
        <w:rPr>
          <w:rFonts w:ascii="Times New Roman" w:hAnsi="Times New Roman" w:cs="Times New Roman"/>
          <w:sz w:val="24"/>
          <w:szCs w:val="24"/>
        </w:rPr>
        <w:t>Silvije</w:t>
      </w:r>
      <w:proofErr w:type="spellEnd"/>
      <w:r w:rsidRPr="004905B5">
        <w:rPr>
          <w:rFonts w:ascii="Times New Roman" w:hAnsi="Times New Roman" w:cs="Times New Roman"/>
          <w:sz w:val="24"/>
          <w:szCs w:val="24"/>
        </w:rPr>
        <w:t xml:space="preserve"> </w:t>
      </w:r>
      <w:proofErr w:type="spellStart"/>
      <w:r w:rsidRPr="004905B5">
        <w:rPr>
          <w:rFonts w:ascii="Times New Roman" w:hAnsi="Times New Roman" w:cs="Times New Roman"/>
          <w:sz w:val="24"/>
          <w:szCs w:val="24"/>
        </w:rPr>
        <w:t>Orsag</w:t>
      </w:r>
      <w:proofErr w:type="spellEnd"/>
      <w:r w:rsidRPr="004905B5">
        <w:rPr>
          <w:rFonts w:ascii="Times New Roman" w:hAnsi="Times New Roman" w:cs="Times New Roman"/>
          <w:sz w:val="24"/>
          <w:szCs w:val="24"/>
        </w:rPr>
        <w:t xml:space="preserve">. (2013). </w:t>
      </w:r>
      <w:proofErr w:type="spellStart"/>
      <w:r w:rsidRPr="004905B5">
        <w:rPr>
          <w:rFonts w:ascii="Times New Roman" w:hAnsi="Times New Roman" w:cs="Times New Roman"/>
          <w:sz w:val="24"/>
          <w:szCs w:val="24"/>
        </w:rPr>
        <w:t>Parametric</w:t>
      </w:r>
      <w:proofErr w:type="spellEnd"/>
      <w:r w:rsidRPr="004905B5">
        <w:rPr>
          <w:rFonts w:ascii="Times New Roman" w:hAnsi="Times New Roman" w:cs="Times New Roman"/>
          <w:sz w:val="24"/>
          <w:szCs w:val="24"/>
        </w:rPr>
        <w:t xml:space="preserve"> </w:t>
      </w:r>
      <w:proofErr w:type="spellStart"/>
      <w:r w:rsidRPr="004905B5">
        <w:rPr>
          <w:rFonts w:ascii="Times New Roman" w:hAnsi="Times New Roman" w:cs="Times New Roman"/>
          <w:sz w:val="24"/>
          <w:szCs w:val="24"/>
        </w:rPr>
        <w:t>yield</w:t>
      </w:r>
      <w:proofErr w:type="spellEnd"/>
      <w:r w:rsidRPr="004905B5">
        <w:rPr>
          <w:rFonts w:ascii="Times New Roman" w:hAnsi="Times New Roman" w:cs="Times New Roman"/>
          <w:sz w:val="24"/>
          <w:szCs w:val="24"/>
        </w:rPr>
        <w:t xml:space="preserve"> </w:t>
      </w:r>
      <w:proofErr w:type="spellStart"/>
      <w:r w:rsidRPr="004905B5">
        <w:rPr>
          <w:rFonts w:ascii="Times New Roman" w:hAnsi="Times New Roman" w:cs="Times New Roman"/>
          <w:sz w:val="24"/>
          <w:szCs w:val="24"/>
        </w:rPr>
        <w:t>curve</w:t>
      </w:r>
      <w:proofErr w:type="spellEnd"/>
      <w:r w:rsidRPr="004905B5">
        <w:rPr>
          <w:rFonts w:ascii="Times New Roman" w:hAnsi="Times New Roman" w:cs="Times New Roman"/>
          <w:sz w:val="24"/>
          <w:szCs w:val="24"/>
        </w:rPr>
        <w:t xml:space="preserve"> </w:t>
      </w:r>
      <w:proofErr w:type="spellStart"/>
      <w:r w:rsidRPr="004905B5">
        <w:rPr>
          <w:rFonts w:ascii="Times New Roman" w:hAnsi="Times New Roman" w:cs="Times New Roman"/>
          <w:sz w:val="24"/>
          <w:szCs w:val="24"/>
        </w:rPr>
        <w:t>modelling</w:t>
      </w:r>
      <w:proofErr w:type="spellEnd"/>
      <w:r w:rsidRPr="004905B5">
        <w:rPr>
          <w:rFonts w:ascii="Times New Roman" w:hAnsi="Times New Roman" w:cs="Times New Roman"/>
          <w:sz w:val="24"/>
          <w:szCs w:val="24"/>
        </w:rPr>
        <w:t xml:space="preserve"> in an </w:t>
      </w:r>
      <w:proofErr w:type="spellStart"/>
      <w:r w:rsidRPr="004905B5">
        <w:rPr>
          <w:rFonts w:ascii="Times New Roman" w:hAnsi="Times New Roman" w:cs="Times New Roman"/>
          <w:sz w:val="24"/>
          <w:szCs w:val="24"/>
        </w:rPr>
        <w:t>illiquid</w:t>
      </w:r>
      <w:proofErr w:type="spellEnd"/>
      <w:r w:rsidRPr="004905B5">
        <w:rPr>
          <w:rFonts w:ascii="Times New Roman" w:hAnsi="Times New Roman" w:cs="Times New Roman"/>
          <w:sz w:val="24"/>
          <w:szCs w:val="24"/>
        </w:rPr>
        <w:t xml:space="preserve"> and </w:t>
      </w:r>
      <w:proofErr w:type="spellStart"/>
      <w:r w:rsidRPr="004905B5">
        <w:rPr>
          <w:rFonts w:ascii="Times New Roman" w:hAnsi="Times New Roman" w:cs="Times New Roman"/>
          <w:sz w:val="24"/>
          <w:szCs w:val="24"/>
        </w:rPr>
        <w:t>undeveloped</w:t>
      </w:r>
      <w:proofErr w:type="spellEnd"/>
      <w:r w:rsidRPr="004905B5">
        <w:rPr>
          <w:rFonts w:ascii="Times New Roman" w:hAnsi="Times New Roman" w:cs="Times New Roman"/>
          <w:sz w:val="24"/>
          <w:szCs w:val="24"/>
        </w:rPr>
        <w:t xml:space="preserve"> </w:t>
      </w:r>
      <w:proofErr w:type="spellStart"/>
      <w:r w:rsidRPr="004905B5">
        <w:rPr>
          <w:rFonts w:ascii="Times New Roman" w:hAnsi="Times New Roman" w:cs="Times New Roman"/>
          <w:sz w:val="24"/>
          <w:szCs w:val="24"/>
        </w:rPr>
        <w:t>financial</w:t>
      </w:r>
      <w:proofErr w:type="spellEnd"/>
      <w:r w:rsidRPr="004905B5">
        <w:rPr>
          <w:rFonts w:ascii="Times New Roman" w:hAnsi="Times New Roman" w:cs="Times New Roman"/>
          <w:sz w:val="24"/>
          <w:szCs w:val="24"/>
        </w:rPr>
        <w:t xml:space="preserve"> </w:t>
      </w:r>
      <w:proofErr w:type="spellStart"/>
      <w:r w:rsidRPr="004905B5">
        <w:rPr>
          <w:rFonts w:ascii="Times New Roman" w:hAnsi="Times New Roman" w:cs="Times New Roman"/>
          <w:sz w:val="24"/>
          <w:szCs w:val="24"/>
        </w:rPr>
        <w:t>market</w:t>
      </w:r>
      <w:proofErr w:type="spellEnd"/>
      <w:r w:rsidRPr="004905B5">
        <w:rPr>
          <w:rFonts w:ascii="Times New Roman" w:hAnsi="Times New Roman" w:cs="Times New Roman"/>
          <w:sz w:val="24"/>
          <w:szCs w:val="24"/>
        </w:rPr>
        <w:t xml:space="preserve">. UTMS Journal of </w:t>
      </w:r>
      <w:proofErr w:type="spellStart"/>
      <w:r w:rsidRPr="004905B5">
        <w:rPr>
          <w:rFonts w:ascii="Times New Roman" w:hAnsi="Times New Roman" w:cs="Times New Roman"/>
          <w:sz w:val="24"/>
          <w:szCs w:val="24"/>
        </w:rPr>
        <w:t>Economics</w:t>
      </w:r>
      <w:proofErr w:type="spellEnd"/>
      <w:r w:rsidRPr="004905B5">
        <w:rPr>
          <w:rFonts w:ascii="Times New Roman" w:hAnsi="Times New Roman" w:cs="Times New Roman"/>
          <w:sz w:val="24"/>
          <w:szCs w:val="24"/>
        </w:rPr>
        <w:t xml:space="preserve"> 4 (3</w:t>
      </w:r>
      <w:r w:rsidR="00CE3FEF" w:rsidRPr="004905B5">
        <w:rPr>
          <w:rFonts w:ascii="Times New Roman" w:hAnsi="Times New Roman" w:cs="Times New Roman"/>
          <w:sz w:val="24"/>
          <w:szCs w:val="24"/>
        </w:rPr>
        <w:t>) :</w:t>
      </w:r>
      <w:bookmarkStart w:id="0" w:name="_GoBack"/>
      <w:bookmarkEnd w:id="0"/>
      <w:r w:rsidRPr="004905B5">
        <w:rPr>
          <w:rFonts w:ascii="Times New Roman" w:hAnsi="Times New Roman" w:cs="Times New Roman"/>
          <w:sz w:val="24"/>
          <w:szCs w:val="24"/>
        </w:rPr>
        <w:t xml:space="preserve"> 243–252.</w:t>
      </w:r>
    </w:p>
    <w:p w:rsidR="00E9724D" w:rsidRPr="006D4CFA" w:rsidRDefault="00E9724D" w:rsidP="006D4CFA">
      <w:pPr>
        <w:spacing w:line="360" w:lineRule="auto"/>
        <w:jc w:val="both"/>
        <w:rPr>
          <w:rFonts w:ascii="Times New Roman" w:hAnsi="Times New Roman" w:cs="Times New Roman"/>
          <w:sz w:val="24"/>
          <w:szCs w:val="24"/>
        </w:rPr>
      </w:pPr>
    </w:p>
    <w:sectPr w:rsidR="00E9724D" w:rsidRPr="006D4CFA">
      <w:footerReference w:type="default" r:id="rId1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722E" w:rsidRDefault="00C3722E" w:rsidP="008B5635">
      <w:pPr>
        <w:spacing w:after="0" w:line="240" w:lineRule="auto"/>
      </w:pPr>
      <w:r>
        <w:separator/>
      </w:r>
    </w:p>
  </w:endnote>
  <w:endnote w:type="continuationSeparator" w:id="0">
    <w:p w:rsidR="00C3722E" w:rsidRDefault="00C3722E" w:rsidP="008B56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05781609"/>
      <w:docPartObj>
        <w:docPartGallery w:val="Page Numbers (Bottom of Page)"/>
        <w:docPartUnique/>
      </w:docPartObj>
    </w:sdtPr>
    <w:sdtEndPr/>
    <w:sdtContent>
      <w:p w:rsidR="00E9541C" w:rsidRDefault="00E9541C">
        <w:pPr>
          <w:pStyle w:val="Pieddepage"/>
          <w:jc w:val="center"/>
        </w:pPr>
        <w:r>
          <w:fldChar w:fldCharType="begin"/>
        </w:r>
        <w:r>
          <w:instrText>PAGE   \* MERGEFORMAT</w:instrText>
        </w:r>
        <w:r>
          <w:fldChar w:fldCharType="separate"/>
        </w:r>
        <w:r w:rsidR="00CE3FEF">
          <w:rPr>
            <w:noProof/>
          </w:rPr>
          <w:t>14</w:t>
        </w:r>
        <w:r>
          <w:fldChar w:fldCharType="end"/>
        </w:r>
      </w:p>
    </w:sdtContent>
  </w:sdt>
  <w:p w:rsidR="00E9541C" w:rsidRDefault="00E9541C">
    <w:pPr>
      <w:pStyle w:val="Pieddepag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722E" w:rsidRDefault="00C3722E" w:rsidP="008B5635">
      <w:pPr>
        <w:spacing w:after="0" w:line="240" w:lineRule="auto"/>
      </w:pPr>
      <w:r>
        <w:separator/>
      </w:r>
    </w:p>
  </w:footnote>
  <w:footnote w:type="continuationSeparator" w:id="0">
    <w:p w:rsidR="00C3722E" w:rsidRDefault="00C3722E" w:rsidP="008B5635">
      <w:pPr>
        <w:spacing w:after="0" w:line="240" w:lineRule="auto"/>
      </w:pPr>
      <w:r>
        <w:continuationSeparator/>
      </w:r>
    </w:p>
  </w:footnote>
  <w:footnote w:id="1">
    <w:p w:rsidR="006D4CFA" w:rsidRDefault="006D4CFA">
      <w:pPr>
        <w:pStyle w:val="Notedebasdepage"/>
      </w:pPr>
      <w:r>
        <w:rPr>
          <w:rStyle w:val="Appelnotedebasdep"/>
        </w:rPr>
        <w:footnoteRef/>
      </w:r>
      <w:r>
        <w:t xml:space="preserve"> </w:t>
      </w:r>
      <w:proofErr w:type="spellStart"/>
      <w:r>
        <w:t>Saminirina</w:t>
      </w:r>
      <w:proofErr w:type="spellEnd"/>
      <w:r>
        <w:t xml:space="preserve"> A., </w:t>
      </w:r>
      <w:proofErr w:type="spellStart"/>
      <w:r>
        <w:t>Veronicz</w:t>
      </w:r>
      <w:proofErr w:type="spellEnd"/>
      <w:r>
        <w:t xml:space="preserve"> R., Rapport sur la stabilité financière, n° 6, 2018, pp. 50.</w:t>
      </w:r>
    </w:p>
  </w:footnote>
  <w:footnote w:id="2">
    <w:p w:rsidR="006D4CFA" w:rsidRDefault="006D4CFA">
      <w:pPr>
        <w:pStyle w:val="Notedebasdepage"/>
      </w:pPr>
      <w:r>
        <w:rPr>
          <w:rStyle w:val="Appelnotedebasdep"/>
        </w:rPr>
        <w:footnoteRef/>
      </w:r>
      <w:r>
        <w:t xml:space="preserve"> L’étude portera sur les BTA</w:t>
      </w:r>
    </w:p>
  </w:footnote>
  <w:footnote w:id="3">
    <w:p w:rsidR="006D4CFA" w:rsidRDefault="006D4CFA" w:rsidP="008B5635">
      <w:pPr>
        <w:pStyle w:val="Notedebasdepage"/>
      </w:pPr>
      <w:r>
        <w:rPr>
          <w:rStyle w:val="Appelnotedebasdep"/>
        </w:rPr>
        <w:footnoteRef/>
      </w:r>
      <w:r>
        <w:t xml:space="preserve"> </w:t>
      </w:r>
      <w:proofErr w:type="spellStart"/>
      <w:r>
        <w:t>Broze</w:t>
      </w:r>
      <w:proofErr w:type="spellEnd"/>
      <w:r>
        <w:t xml:space="preserve"> Laurence, </w:t>
      </w:r>
      <w:proofErr w:type="spellStart"/>
      <w:r>
        <w:t>Scaillet</w:t>
      </w:r>
      <w:proofErr w:type="spellEnd"/>
      <w:r>
        <w:t xml:space="preserve"> Olivier, </w:t>
      </w:r>
      <w:proofErr w:type="spellStart"/>
      <w:r>
        <w:t>Zakoïan</w:t>
      </w:r>
      <w:proofErr w:type="spellEnd"/>
      <w:r>
        <w:t xml:space="preserve"> Jean-Michel, </w:t>
      </w:r>
      <w:proofErr w:type="spellStart"/>
      <w:r>
        <w:t>Jessua</w:t>
      </w:r>
      <w:proofErr w:type="spellEnd"/>
      <w:r>
        <w:t xml:space="preserve"> Claude. Estimation de modèles de la structure par terme des taux d’intérêt. In : Revue économique, volume 47, n°3, 1996. pp. 512.</w:t>
      </w:r>
    </w:p>
  </w:footnote>
  <w:footnote w:id="4">
    <w:p w:rsidR="00072ECF" w:rsidRDefault="00072ECF">
      <w:pPr>
        <w:pStyle w:val="Notedebasdepage"/>
      </w:pPr>
      <w:r>
        <w:rPr>
          <w:rStyle w:val="Appelnotedebasdep"/>
        </w:rPr>
        <w:footnoteRef/>
      </w:r>
      <w:r>
        <w:t xml:space="preserve"> </w:t>
      </w:r>
      <w:r w:rsidRPr="00072ECF">
        <w:t xml:space="preserve">Annaert, Jan, Anouk G. P. Claes, Marc J. K. De Ceuster, et </w:t>
      </w:r>
      <w:proofErr w:type="spellStart"/>
      <w:r w:rsidRPr="00072ECF">
        <w:t>Hairui</w:t>
      </w:r>
      <w:proofErr w:type="spellEnd"/>
      <w:r w:rsidRPr="00072ECF">
        <w:t xml:space="preserve"> Zhang. « </w:t>
      </w:r>
      <w:proofErr w:type="spellStart"/>
      <w:r w:rsidRPr="00072ECF">
        <w:t>Estimating</w:t>
      </w:r>
      <w:proofErr w:type="spellEnd"/>
      <w:r w:rsidRPr="00072ECF">
        <w:t xml:space="preserve"> the </w:t>
      </w:r>
      <w:proofErr w:type="spellStart"/>
      <w:r w:rsidRPr="00072ECF">
        <w:t>Yield</w:t>
      </w:r>
      <w:proofErr w:type="spellEnd"/>
      <w:r w:rsidRPr="00072ECF">
        <w:t xml:space="preserve"> </w:t>
      </w:r>
      <w:proofErr w:type="spellStart"/>
      <w:r w:rsidRPr="00072ECF">
        <w:t>Curve</w:t>
      </w:r>
      <w:proofErr w:type="spellEnd"/>
      <w:r w:rsidRPr="00072ECF">
        <w:t xml:space="preserve"> </w:t>
      </w:r>
      <w:proofErr w:type="spellStart"/>
      <w:r w:rsidRPr="00072ECF">
        <w:t>Using</w:t>
      </w:r>
      <w:proofErr w:type="spellEnd"/>
      <w:r w:rsidRPr="00072ECF">
        <w:t xml:space="preserve"> the Nelson-Siegel </w:t>
      </w:r>
      <w:proofErr w:type="gramStart"/>
      <w:r w:rsidRPr="00072ECF">
        <w:t>Model:</w:t>
      </w:r>
      <w:proofErr w:type="gramEnd"/>
      <w:r w:rsidRPr="00072ECF">
        <w:t xml:space="preserve"> A Ridge </w:t>
      </w:r>
      <w:proofErr w:type="spellStart"/>
      <w:r w:rsidRPr="00072ECF">
        <w:t>Regression</w:t>
      </w:r>
      <w:proofErr w:type="spellEnd"/>
      <w:r w:rsidRPr="00072ECF">
        <w:t xml:space="preserve"> </w:t>
      </w:r>
      <w:proofErr w:type="spellStart"/>
      <w:r w:rsidRPr="00072ECF">
        <w:t>Approach</w:t>
      </w:r>
      <w:proofErr w:type="spellEnd"/>
      <w:r w:rsidRPr="00072ECF">
        <w:t xml:space="preserve"> ». SSRN </w:t>
      </w:r>
      <w:proofErr w:type="spellStart"/>
      <w:r w:rsidRPr="00072ECF">
        <w:t>Electronic</w:t>
      </w:r>
      <w:proofErr w:type="spellEnd"/>
      <w:r w:rsidRPr="00072ECF">
        <w:t xml:space="preserve"> Journal, 2012. </w:t>
      </w:r>
      <w:r>
        <w:t>P. 1</w:t>
      </w:r>
    </w:p>
  </w:footnote>
  <w:footnote w:id="5">
    <w:p w:rsidR="007D4D37" w:rsidRDefault="007D4D37">
      <w:pPr>
        <w:pStyle w:val="Notedebasdepage"/>
      </w:pPr>
      <w:r>
        <w:rPr>
          <w:rStyle w:val="Appelnotedebasdep"/>
        </w:rPr>
        <w:footnoteRef/>
      </w:r>
      <w:r>
        <w:t xml:space="preserve"> </w:t>
      </w:r>
      <w:r w:rsidRPr="009C4FD7">
        <w:t>Charles R. Nelson and Andrew F. Siegel</w:t>
      </w:r>
      <w:r>
        <w:t xml:space="preserve">, </w:t>
      </w:r>
      <w:proofErr w:type="spellStart"/>
      <w:r w:rsidRPr="009C4FD7">
        <w:t>Parsimonious</w:t>
      </w:r>
      <w:proofErr w:type="spellEnd"/>
      <w:r w:rsidRPr="009C4FD7">
        <w:t xml:space="preserve"> </w:t>
      </w:r>
      <w:proofErr w:type="spellStart"/>
      <w:r w:rsidRPr="009C4FD7">
        <w:t>Modeling</w:t>
      </w:r>
      <w:proofErr w:type="spellEnd"/>
      <w:r w:rsidRPr="009C4FD7">
        <w:t xml:space="preserve"> of </w:t>
      </w:r>
      <w:proofErr w:type="spellStart"/>
      <w:r w:rsidRPr="009C4FD7">
        <w:t>Yield</w:t>
      </w:r>
      <w:proofErr w:type="spellEnd"/>
      <w:r w:rsidRPr="009C4FD7">
        <w:t xml:space="preserve"> </w:t>
      </w:r>
      <w:proofErr w:type="spellStart"/>
      <w:r w:rsidRPr="009C4FD7">
        <w:t>Curves</w:t>
      </w:r>
      <w:proofErr w:type="spellEnd"/>
      <w:r>
        <w:t xml:space="preserve">, </w:t>
      </w:r>
      <w:proofErr w:type="spellStart"/>
      <w:r w:rsidRPr="009C4FD7">
        <w:t>TheJou</w:t>
      </w:r>
      <w:r>
        <w:t>rnal</w:t>
      </w:r>
      <w:proofErr w:type="spellEnd"/>
      <w:r w:rsidR="00D16156">
        <w:t xml:space="preserve"> </w:t>
      </w:r>
      <w:r>
        <w:t>of</w:t>
      </w:r>
      <w:r w:rsidR="00D16156">
        <w:t xml:space="preserve"> </w:t>
      </w:r>
      <w:r>
        <w:t>Business, Vol. 60, No. 4, Oct., 1987, pp. 473.</w:t>
      </w:r>
    </w:p>
  </w:footnote>
  <w:footnote w:id="6">
    <w:p w:rsidR="006D4CFA" w:rsidRPr="00072ECF" w:rsidRDefault="006D4CFA">
      <w:pPr>
        <w:pStyle w:val="Notedebasdepage"/>
        <w:rPr>
          <w:rFonts w:cstheme="minorHAnsi"/>
        </w:rPr>
      </w:pPr>
      <w:r w:rsidRPr="00072ECF">
        <w:rPr>
          <w:rStyle w:val="Appelnotedebasdep"/>
          <w:rFonts w:cstheme="minorHAnsi"/>
        </w:rPr>
        <w:footnoteRef/>
      </w:r>
      <w:r w:rsidRPr="00072ECF">
        <w:rPr>
          <w:rFonts w:cstheme="minorHAnsi"/>
        </w:rPr>
        <w:t xml:space="preserve"> Charles R. Nelson and Andrew F. Siegel, </w:t>
      </w:r>
      <w:proofErr w:type="spellStart"/>
      <w:r w:rsidRPr="00072ECF">
        <w:rPr>
          <w:rFonts w:cstheme="minorHAnsi"/>
        </w:rPr>
        <w:t>Parsimonious</w:t>
      </w:r>
      <w:proofErr w:type="spellEnd"/>
      <w:r w:rsidRPr="00072ECF">
        <w:rPr>
          <w:rFonts w:cstheme="minorHAnsi"/>
        </w:rPr>
        <w:t xml:space="preserve"> </w:t>
      </w:r>
      <w:proofErr w:type="spellStart"/>
      <w:r w:rsidRPr="00072ECF">
        <w:rPr>
          <w:rFonts w:cstheme="minorHAnsi"/>
        </w:rPr>
        <w:t>Modeling</w:t>
      </w:r>
      <w:proofErr w:type="spellEnd"/>
      <w:r w:rsidRPr="00072ECF">
        <w:rPr>
          <w:rFonts w:cstheme="minorHAnsi"/>
        </w:rPr>
        <w:t xml:space="preserve"> of </w:t>
      </w:r>
      <w:proofErr w:type="spellStart"/>
      <w:r w:rsidRPr="00072ECF">
        <w:rPr>
          <w:rFonts w:cstheme="minorHAnsi"/>
        </w:rPr>
        <w:t>Yield</w:t>
      </w:r>
      <w:proofErr w:type="spellEnd"/>
      <w:r w:rsidRPr="00072ECF">
        <w:rPr>
          <w:rFonts w:cstheme="minorHAnsi"/>
        </w:rPr>
        <w:t xml:space="preserve"> </w:t>
      </w:r>
      <w:proofErr w:type="spellStart"/>
      <w:r w:rsidRPr="00072ECF">
        <w:rPr>
          <w:rFonts w:cstheme="minorHAnsi"/>
        </w:rPr>
        <w:t>Curves</w:t>
      </w:r>
      <w:proofErr w:type="spellEnd"/>
      <w:r w:rsidRPr="00072ECF">
        <w:rPr>
          <w:rFonts w:cstheme="minorHAnsi"/>
        </w:rPr>
        <w:t xml:space="preserve">, </w:t>
      </w:r>
      <w:proofErr w:type="spellStart"/>
      <w:r w:rsidRPr="00072ECF">
        <w:rPr>
          <w:rFonts w:cstheme="minorHAnsi"/>
        </w:rPr>
        <w:t>TheJournal</w:t>
      </w:r>
      <w:proofErr w:type="spellEnd"/>
      <w:r w:rsidR="00D16156" w:rsidRPr="00072ECF">
        <w:rPr>
          <w:rFonts w:cstheme="minorHAnsi"/>
        </w:rPr>
        <w:t xml:space="preserve"> </w:t>
      </w:r>
      <w:r w:rsidRPr="00072ECF">
        <w:rPr>
          <w:rFonts w:cstheme="minorHAnsi"/>
        </w:rPr>
        <w:t>of</w:t>
      </w:r>
      <w:r w:rsidR="00D16156" w:rsidRPr="00072ECF">
        <w:rPr>
          <w:rFonts w:cstheme="minorHAnsi"/>
        </w:rPr>
        <w:t xml:space="preserve"> </w:t>
      </w:r>
      <w:r w:rsidRPr="00072ECF">
        <w:rPr>
          <w:rFonts w:cstheme="minorHAnsi"/>
        </w:rPr>
        <w:t>Business, Vol. 60, No. 4, Oct., 1987, pp. 474.</w:t>
      </w:r>
    </w:p>
  </w:footnote>
  <w:footnote w:id="7">
    <w:p w:rsidR="00D16156" w:rsidRPr="00072ECF" w:rsidRDefault="00D16156" w:rsidP="00D16156">
      <w:pPr>
        <w:pStyle w:val="Notedebasdepage"/>
        <w:rPr>
          <w:rFonts w:cstheme="minorHAnsi"/>
        </w:rPr>
      </w:pPr>
      <w:r w:rsidRPr="00072ECF">
        <w:rPr>
          <w:rStyle w:val="Appelnotedebasdep"/>
          <w:rFonts w:cstheme="minorHAnsi"/>
        </w:rPr>
        <w:footnoteRef/>
      </w:r>
      <w:r w:rsidRPr="00072ECF">
        <w:rPr>
          <w:rFonts w:cstheme="minorHAnsi"/>
        </w:rPr>
        <w:t xml:space="preserve"> </w:t>
      </w:r>
      <w:proofErr w:type="spellStart"/>
      <w:r w:rsidRPr="00072ECF">
        <w:rPr>
          <w:rFonts w:cstheme="minorHAnsi"/>
        </w:rPr>
        <w:t>Svensson</w:t>
      </w:r>
      <w:proofErr w:type="spellEnd"/>
      <w:r w:rsidRPr="00072ECF">
        <w:rPr>
          <w:rFonts w:cstheme="minorHAnsi"/>
        </w:rPr>
        <w:t xml:space="preserve"> O., ESTIMATING AND INTERPRETING FORWARD INTEREST RATES : SWEDEN 1992-1994, </w:t>
      </w:r>
      <w:proofErr w:type="spellStart"/>
      <w:r w:rsidRPr="00072ECF">
        <w:rPr>
          <w:rFonts w:cstheme="minorHAnsi"/>
        </w:rPr>
        <w:t>Working</w:t>
      </w:r>
      <w:proofErr w:type="spellEnd"/>
      <w:r w:rsidRPr="00072ECF">
        <w:rPr>
          <w:rFonts w:cstheme="minorHAnsi"/>
        </w:rPr>
        <w:t xml:space="preserve"> Paper No. 4871, NATIONAL BUREAU OF ECONOMIC RESEARCH 1050 Massachusetts Avenue Cambridge, MA 02138, 1994, p. 6</w:t>
      </w:r>
    </w:p>
  </w:footnote>
  <w:footnote w:id="8">
    <w:p w:rsidR="009705F5" w:rsidRPr="00072ECF" w:rsidRDefault="009705F5">
      <w:pPr>
        <w:pStyle w:val="Notedebasdepage"/>
        <w:rPr>
          <w:rFonts w:cstheme="minorHAnsi"/>
        </w:rPr>
      </w:pPr>
      <w:r w:rsidRPr="00072ECF">
        <w:rPr>
          <w:rStyle w:val="Appelnotedebasdep"/>
          <w:rFonts w:cstheme="minorHAnsi"/>
        </w:rPr>
        <w:footnoteRef/>
      </w:r>
      <w:r w:rsidRPr="00072ECF">
        <w:rPr>
          <w:rFonts w:cstheme="minorHAnsi"/>
        </w:rPr>
        <w:t xml:space="preserve"> Charles R. Nelson and Andrew F. Siegel, </w:t>
      </w:r>
      <w:proofErr w:type="spellStart"/>
      <w:r w:rsidRPr="00072ECF">
        <w:rPr>
          <w:rFonts w:cstheme="minorHAnsi"/>
        </w:rPr>
        <w:t>Parsimonious</w:t>
      </w:r>
      <w:proofErr w:type="spellEnd"/>
      <w:r w:rsidRPr="00072ECF">
        <w:rPr>
          <w:rFonts w:cstheme="minorHAnsi"/>
        </w:rPr>
        <w:t xml:space="preserve"> </w:t>
      </w:r>
      <w:proofErr w:type="spellStart"/>
      <w:r w:rsidRPr="00072ECF">
        <w:rPr>
          <w:rFonts w:cstheme="minorHAnsi"/>
        </w:rPr>
        <w:t>Modeling</w:t>
      </w:r>
      <w:proofErr w:type="spellEnd"/>
      <w:r w:rsidRPr="00072ECF">
        <w:rPr>
          <w:rFonts w:cstheme="minorHAnsi"/>
        </w:rPr>
        <w:t xml:space="preserve"> of </w:t>
      </w:r>
      <w:proofErr w:type="spellStart"/>
      <w:r w:rsidRPr="00072ECF">
        <w:rPr>
          <w:rFonts w:cstheme="minorHAnsi"/>
        </w:rPr>
        <w:t>Yield</w:t>
      </w:r>
      <w:proofErr w:type="spellEnd"/>
      <w:r w:rsidRPr="00072ECF">
        <w:rPr>
          <w:rFonts w:cstheme="minorHAnsi"/>
        </w:rPr>
        <w:t xml:space="preserve"> </w:t>
      </w:r>
      <w:proofErr w:type="spellStart"/>
      <w:r w:rsidRPr="00072ECF">
        <w:rPr>
          <w:rFonts w:cstheme="minorHAnsi"/>
        </w:rPr>
        <w:t>Curves</w:t>
      </w:r>
      <w:proofErr w:type="spellEnd"/>
      <w:r w:rsidRPr="00072ECF">
        <w:rPr>
          <w:rFonts w:cstheme="minorHAnsi"/>
        </w:rPr>
        <w:t xml:space="preserve">, </w:t>
      </w:r>
      <w:proofErr w:type="spellStart"/>
      <w:r w:rsidRPr="00072ECF">
        <w:rPr>
          <w:rFonts w:cstheme="minorHAnsi"/>
        </w:rPr>
        <w:t>TheJournal</w:t>
      </w:r>
      <w:proofErr w:type="spellEnd"/>
      <w:r w:rsidRPr="00072ECF">
        <w:rPr>
          <w:rFonts w:cstheme="minorHAnsi"/>
        </w:rPr>
        <w:t xml:space="preserve"> of Business, Vol. 60, No. 4, Oct., 1987, pp. 475.</w:t>
      </w:r>
    </w:p>
  </w:footnote>
  <w:footnote w:id="9">
    <w:p w:rsidR="00EE2B04" w:rsidRPr="00072ECF" w:rsidRDefault="00EE2B04">
      <w:pPr>
        <w:pStyle w:val="Notedebasdepage"/>
        <w:rPr>
          <w:rFonts w:cstheme="minorHAnsi"/>
        </w:rPr>
      </w:pPr>
      <w:r w:rsidRPr="00072ECF">
        <w:rPr>
          <w:rStyle w:val="Appelnotedebasdep"/>
          <w:rFonts w:cstheme="minorHAnsi"/>
        </w:rPr>
        <w:footnoteRef/>
      </w:r>
      <w:r w:rsidRPr="00072ECF">
        <w:rPr>
          <w:rFonts w:cstheme="minorHAnsi"/>
        </w:rPr>
        <w:t xml:space="preserve"> </w:t>
      </w:r>
      <w:proofErr w:type="spellStart"/>
      <w:r w:rsidRPr="00072ECF">
        <w:rPr>
          <w:rFonts w:cstheme="minorHAnsi"/>
          <w:color w:val="222222"/>
          <w:shd w:val="clear" w:color="auto" w:fill="FFFFFF"/>
        </w:rPr>
        <w:t>Zdravkovic</w:t>
      </w:r>
      <w:proofErr w:type="spellEnd"/>
      <w:r w:rsidRPr="00072ECF">
        <w:rPr>
          <w:rFonts w:cstheme="minorHAnsi"/>
          <w:color w:val="222222"/>
          <w:shd w:val="clear" w:color="auto" w:fill="FFFFFF"/>
        </w:rPr>
        <w:t xml:space="preserve">, </w:t>
      </w:r>
      <w:proofErr w:type="spellStart"/>
      <w:r w:rsidRPr="00072ECF">
        <w:rPr>
          <w:rFonts w:cstheme="minorHAnsi"/>
          <w:color w:val="222222"/>
          <w:shd w:val="clear" w:color="auto" w:fill="FFFFFF"/>
        </w:rPr>
        <w:t>Aleksandar</w:t>
      </w:r>
      <w:proofErr w:type="spellEnd"/>
      <w:r w:rsidRPr="00072ECF">
        <w:rPr>
          <w:rFonts w:cstheme="minorHAnsi"/>
          <w:color w:val="222222"/>
          <w:shd w:val="clear" w:color="auto" w:fill="FFFFFF"/>
        </w:rPr>
        <w:t>. "</w:t>
      </w:r>
      <w:proofErr w:type="spellStart"/>
      <w:r w:rsidRPr="00072ECF">
        <w:rPr>
          <w:rFonts w:cstheme="minorHAnsi"/>
          <w:color w:val="222222"/>
          <w:shd w:val="clear" w:color="auto" w:fill="FFFFFF"/>
        </w:rPr>
        <w:t>Forecasting</w:t>
      </w:r>
      <w:proofErr w:type="spellEnd"/>
      <w:r w:rsidRPr="00072ECF">
        <w:rPr>
          <w:rFonts w:cstheme="minorHAnsi"/>
          <w:color w:val="222222"/>
          <w:shd w:val="clear" w:color="auto" w:fill="FFFFFF"/>
        </w:rPr>
        <w:t xml:space="preserve"> the </w:t>
      </w:r>
      <w:proofErr w:type="spellStart"/>
      <w:r w:rsidRPr="00072ECF">
        <w:rPr>
          <w:rFonts w:cstheme="minorHAnsi"/>
          <w:color w:val="222222"/>
          <w:shd w:val="clear" w:color="auto" w:fill="FFFFFF"/>
        </w:rPr>
        <w:t>term</w:t>
      </w:r>
      <w:proofErr w:type="spellEnd"/>
      <w:r w:rsidRPr="00072ECF">
        <w:rPr>
          <w:rFonts w:cstheme="minorHAnsi"/>
          <w:color w:val="222222"/>
          <w:shd w:val="clear" w:color="auto" w:fill="FFFFFF"/>
        </w:rPr>
        <w:t xml:space="preserve"> structure if </w:t>
      </w:r>
      <w:proofErr w:type="spellStart"/>
      <w:r w:rsidRPr="00072ECF">
        <w:rPr>
          <w:rFonts w:cstheme="minorHAnsi"/>
          <w:color w:val="222222"/>
          <w:shd w:val="clear" w:color="auto" w:fill="FFFFFF"/>
        </w:rPr>
        <w:t>interest</w:t>
      </w:r>
      <w:proofErr w:type="spellEnd"/>
      <w:r w:rsidRPr="00072ECF">
        <w:rPr>
          <w:rFonts w:cstheme="minorHAnsi"/>
          <w:color w:val="222222"/>
          <w:shd w:val="clear" w:color="auto" w:fill="FFFFFF"/>
        </w:rPr>
        <w:t xml:space="preserve"> rates in </w:t>
      </w:r>
      <w:proofErr w:type="spellStart"/>
      <w:r w:rsidRPr="00072ECF">
        <w:rPr>
          <w:rFonts w:cstheme="minorHAnsi"/>
          <w:color w:val="222222"/>
          <w:shd w:val="clear" w:color="auto" w:fill="FFFFFF"/>
        </w:rPr>
        <w:t>government</w:t>
      </w:r>
      <w:proofErr w:type="spellEnd"/>
      <w:r w:rsidRPr="00072ECF">
        <w:rPr>
          <w:rFonts w:cstheme="minorHAnsi"/>
          <w:color w:val="222222"/>
          <w:shd w:val="clear" w:color="auto" w:fill="FFFFFF"/>
        </w:rPr>
        <w:t xml:space="preserve"> bonds." </w:t>
      </w:r>
      <w:proofErr w:type="spellStart"/>
      <w:r w:rsidRPr="00072ECF">
        <w:rPr>
          <w:rFonts w:cstheme="minorHAnsi"/>
          <w:i/>
          <w:iCs/>
          <w:color w:val="222222"/>
          <w:shd w:val="clear" w:color="auto" w:fill="FFFFFF"/>
        </w:rPr>
        <w:t>Magistarski</w:t>
      </w:r>
      <w:proofErr w:type="spellEnd"/>
      <w:r w:rsidRPr="00072ECF">
        <w:rPr>
          <w:rFonts w:cstheme="minorHAnsi"/>
          <w:i/>
          <w:iCs/>
          <w:color w:val="222222"/>
          <w:shd w:val="clear" w:color="auto" w:fill="FFFFFF"/>
        </w:rPr>
        <w:t xml:space="preserve"> rad, </w:t>
      </w:r>
      <w:proofErr w:type="spellStart"/>
      <w:r w:rsidRPr="00072ECF">
        <w:rPr>
          <w:rFonts w:cstheme="minorHAnsi"/>
          <w:i/>
          <w:iCs/>
          <w:color w:val="222222"/>
          <w:shd w:val="clear" w:color="auto" w:fill="FFFFFF"/>
        </w:rPr>
        <w:t>Ekonomski</w:t>
      </w:r>
      <w:proofErr w:type="spellEnd"/>
      <w:r w:rsidRPr="00072ECF">
        <w:rPr>
          <w:rFonts w:cstheme="minorHAnsi"/>
          <w:i/>
          <w:iCs/>
          <w:color w:val="222222"/>
          <w:shd w:val="clear" w:color="auto" w:fill="FFFFFF"/>
        </w:rPr>
        <w:t xml:space="preserve"> </w:t>
      </w:r>
      <w:proofErr w:type="spellStart"/>
      <w:r w:rsidRPr="00072ECF">
        <w:rPr>
          <w:rFonts w:cstheme="minorHAnsi"/>
          <w:i/>
          <w:iCs/>
          <w:color w:val="222222"/>
          <w:shd w:val="clear" w:color="auto" w:fill="FFFFFF"/>
        </w:rPr>
        <w:t>fakultet</w:t>
      </w:r>
      <w:proofErr w:type="spellEnd"/>
      <w:r w:rsidRPr="00072ECF">
        <w:rPr>
          <w:rFonts w:cstheme="minorHAnsi"/>
          <w:i/>
          <w:iCs/>
          <w:color w:val="222222"/>
          <w:shd w:val="clear" w:color="auto" w:fill="FFFFFF"/>
        </w:rPr>
        <w:t xml:space="preserve"> Beograd</w:t>
      </w:r>
      <w:r w:rsidRPr="00072ECF">
        <w:rPr>
          <w:rFonts w:cstheme="minorHAnsi"/>
          <w:color w:val="222222"/>
          <w:shd w:val="clear" w:color="auto" w:fill="FFFFFF"/>
        </w:rPr>
        <w:t> (2010), p. 28.</w:t>
      </w:r>
    </w:p>
  </w:footnote>
  <w:footnote w:id="10">
    <w:p w:rsidR="00532D9F" w:rsidRPr="00BA30E7" w:rsidRDefault="00532D9F" w:rsidP="00532D9F">
      <w:pPr>
        <w:pStyle w:val="Notedebasdepage"/>
        <w:rPr>
          <w:rFonts w:cstheme="minorHAnsi"/>
        </w:rPr>
      </w:pPr>
      <w:r w:rsidRPr="00BA30E7">
        <w:rPr>
          <w:rStyle w:val="Appelnotedebasdep"/>
          <w:rFonts w:cstheme="minorHAnsi"/>
        </w:rPr>
        <w:footnoteRef/>
      </w:r>
      <w:r w:rsidRPr="00BA30E7">
        <w:rPr>
          <w:rFonts w:cstheme="minorHAnsi"/>
        </w:rPr>
        <w:t xml:space="preserve"> </w:t>
      </w:r>
      <w:proofErr w:type="spellStart"/>
      <w:r w:rsidRPr="00BA30E7">
        <w:rPr>
          <w:rFonts w:cstheme="minorHAnsi"/>
        </w:rPr>
        <w:t>Diebold</w:t>
      </w:r>
      <w:proofErr w:type="spellEnd"/>
      <w:r w:rsidRPr="00BA30E7">
        <w:rPr>
          <w:rFonts w:cstheme="minorHAnsi"/>
        </w:rPr>
        <w:t xml:space="preserve">, Francis X., et </w:t>
      </w:r>
      <w:proofErr w:type="spellStart"/>
      <w:r w:rsidRPr="00BA30E7">
        <w:rPr>
          <w:rFonts w:cstheme="minorHAnsi"/>
        </w:rPr>
        <w:t>Canlin</w:t>
      </w:r>
      <w:proofErr w:type="spellEnd"/>
      <w:r w:rsidRPr="00BA30E7">
        <w:rPr>
          <w:rFonts w:cstheme="minorHAnsi"/>
        </w:rPr>
        <w:t xml:space="preserve"> Li. « </w:t>
      </w:r>
      <w:proofErr w:type="spellStart"/>
      <w:r w:rsidRPr="00BA30E7">
        <w:rPr>
          <w:rFonts w:cstheme="minorHAnsi"/>
        </w:rPr>
        <w:t>Forecasting</w:t>
      </w:r>
      <w:proofErr w:type="spellEnd"/>
      <w:r w:rsidRPr="00BA30E7">
        <w:rPr>
          <w:rFonts w:cstheme="minorHAnsi"/>
        </w:rPr>
        <w:t xml:space="preserve"> the </w:t>
      </w:r>
      <w:proofErr w:type="spellStart"/>
      <w:r w:rsidRPr="00BA30E7">
        <w:rPr>
          <w:rFonts w:cstheme="minorHAnsi"/>
        </w:rPr>
        <w:t>Term</w:t>
      </w:r>
      <w:proofErr w:type="spellEnd"/>
      <w:r w:rsidRPr="00BA30E7">
        <w:rPr>
          <w:rFonts w:cstheme="minorHAnsi"/>
        </w:rPr>
        <w:t xml:space="preserve"> Structure of </w:t>
      </w:r>
      <w:proofErr w:type="spellStart"/>
      <w:r w:rsidRPr="00BA30E7">
        <w:rPr>
          <w:rFonts w:cstheme="minorHAnsi"/>
        </w:rPr>
        <w:t>Government</w:t>
      </w:r>
      <w:proofErr w:type="spellEnd"/>
      <w:r w:rsidRPr="00BA30E7">
        <w:rPr>
          <w:rFonts w:cstheme="minorHAnsi"/>
        </w:rPr>
        <w:t xml:space="preserve"> Bond </w:t>
      </w:r>
      <w:proofErr w:type="spellStart"/>
      <w:r w:rsidRPr="00BA30E7">
        <w:rPr>
          <w:rFonts w:cstheme="minorHAnsi"/>
        </w:rPr>
        <w:t>Yields</w:t>
      </w:r>
      <w:proofErr w:type="spellEnd"/>
      <w:r w:rsidRPr="00BA30E7">
        <w:rPr>
          <w:rFonts w:cstheme="minorHAnsi"/>
        </w:rPr>
        <w:t xml:space="preserve"> ». </w:t>
      </w:r>
      <w:r w:rsidRPr="00BA30E7">
        <w:rPr>
          <w:rFonts w:cstheme="minorHAnsi"/>
          <w:i/>
          <w:iCs/>
        </w:rPr>
        <w:t xml:space="preserve">Journal of </w:t>
      </w:r>
      <w:proofErr w:type="spellStart"/>
      <w:r w:rsidRPr="00BA30E7">
        <w:rPr>
          <w:rFonts w:cstheme="minorHAnsi"/>
          <w:i/>
          <w:iCs/>
        </w:rPr>
        <w:t>Econometrics</w:t>
      </w:r>
      <w:proofErr w:type="spellEnd"/>
      <w:r w:rsidRPr="00BA30E7">
        <w:rPr>
          <w:rFonts w:cstheme="minorHAnsi"/>
        </w:rPr>
        <w:t xml:space="preserve"> 130, n</w:t>
      </w:r>
      <w:r w:rsidRPr="00BA30E7">
        <w:rPr>
          <w:rFonts w:cstheme="minorHAnsi"/>
          <w:vertAlign w:val="superscript"/>
        </w:rPr>
        <w:t>o</w:t>
      </w:r>
      <w:r w:rsidRPr="00BA30E7">
        <w:rPr>
          <w:rFonts w:cstheme="minorHAnsi"/>
        </w:rPr>
        <w:t xml:space="preserve"> 2 (février 2006), p. 341.</w:t>
      </w:r>
    </w:p>
  </w:footnote>
  <w:footnote w:id="11">
    <w:p w:rsidR="00532D9F" w:rsidRPr="00BA30E7" w:rsidRDefault="00532D9F">
      <w:pPr>
        <w:pStyle w:val="Notedebasdepage"/>
        <w:rPr>
          <w:rFonts w:cstheme="minorHAnsi"/>
        </w:rPr>
      </w:pPr>
      <w:r w:rsidRPr="00BA30E7">
        <w:rPr>
          <w:rStyle w:val="Appelnotedebasdep"/>
          <w:rFonts w:cstheme="minorHAnsi"/>
        </w:rPr>
        <w:footnoteRef/>
      </w:r>
      <w:r w:rsidRPr="00BA30E7">
        <w:rPr>
          <w:rFonts w:cstheme="minorHAnsi"/>
        </w:rPr>
        <w:t xml:space="preserve"> </w:t>
      </w:r>
      <w:proofErr w:type="spellStart"/>
      <w:r w:rsidRPr="00BA30E7">
        <w:rPr>
          <w:rFonts w:cstheme="minorHAnsi"/>
        </w:rPr>
        <w:t>Diebold</w:t>
      </w:r>
      <w:proofErr w:type="spellEnd"/>
      <w:r w:rsidRPr="00BA30E7">
        <w:rPr>
          <w:rFonts w:cstheme="minorHAnsi"/>
        </w:rPr>
        <w:t xml:space="preserve">, Francis X., et </w:t>
      </w:r>
      <w:proofErr w:type="spellStart"/>
      <w:r w:rsidRPr="00BA30E7">
        <w:rPr>
          <w:rFonts w:cstheme="minorHAnsi"/>
        </w:rPr>
        <w:t>Canlin</w:t>
      </w:r>
      <w:proofErr w:type="spellEnd"/>
      <w:r w:rsidRPr="00BA30E7">
        <w:rPr>
          <w:rFonts w:cstheme="minorHAnsi"/>
        </w:rPr>
        <w:t xml:space="preserve"> Li. « </w:t>
      </w:r>
      <w:proofErr w:type="spellStart"/>
      <w:r w:rsidRPr="00BA30E7">
        <w:rPr>
          <w:rFonts w:cstheme="minorHAnsi"/>
        </w:rPr>
        <w:t>Forecasting</w:t>
      </w:r>
      <w:proofErr w:type="spellEnd"/>
      <w:r w:rsidRPr="00BA30E7">
        <w:rPr>
          <w:rFonts w:cstheme="minorHAnsi"/>
        </w:rPr>
        <w:t xml:space="preserve"> the </w:t>
      </w:r>
      <w:proofErr w:type="spellStart"/>
      <w:r w:rsidRPr="00BA30E7">
        <w:rPr>
          <w:rFonts w:cstheme="minorHAnsi"/>
        </w:rPr>
        <w:t>Term</w:t>
      </w:r>
      <w:proofErr w:type="spellEnd"/>
      <w:r w:rsidRPr="00BA30E7">
        <w:rPr>
          <w:rFonts w:cstheme="minorHAnsi"/>
        </w:rPr>
        <w:t xml:space="preserve"> Structure of </w:t>
      </w:r>
      <w:proofErr w:type="spellStart"/>
      <w:r w:rsidRPr="00BA30E7">
        <w:rPr>
          <w:rFonts w:cstheme="minorHAnsi"/>
        </w:rPr>
        <w:t>Government</w:t>
      </w:r>
      <w:proofErr w:type="spellEnd"/>
      <w:r w:rsidRPr="00BA30E7">
        <w:rPr>
          <w:rFonts w:cstheme="minorHAnsi"/>
        </w:rPr>
        <w:t xml:space="preserve"> Bond </w:t>
      </w:r>
      <w:proofErr w:type="spellStart"/>
      <w:r w:rsidRPr="00BA30E7">
        <w:rPr>
          <w:rFonts w:cstheme="minorHAnsi"/>
        </w:rPr>
        <w:t>Yields</w:t>
      </w:r>
      <w:proofErr w:type="spellEnd"/>
      <w:r w:rsidRPr="00BA30E7">
        <w:rPr>
          <w:rFonts w:cstheme="minorHAnsi"/>
        </w:rPr>
        <w:t xml:space="preserve"> ». </w:t>
      </w:r>
      <w:r w:rsidRPr="00BA30E7">
        <w:rPr>
          <w:rFonts w:cstheme="minorHAnsi"/>
          <w:i/>
          <w:iCs/>
        </w:rPr>
        <w:t xml:space="preserve">Journal of </w:t>
      </w:r>
      <w:proofErr w:type="spellStart"/>
      <w:r w:rsidRPr="00BA30E7">
        <w:rPr>
          <w:rFonts w:cstheme="minorHAnsi"/>
          <w:i/>
          <w:iCs/>
        </w:rPr>
        <w:t>Econometrics</w:t>
      </w:r>
      <w:proofErr w:type="spellEnd"/>
      <w:r w:rsidRPr="00BA30E7">
        <w:rPr>
          <w:rFonts w:cstheme="minorHAnsi"/>
        </w:rPr>
        <w:t xml:space="preserve"> 130, n</w:t>
      </w:r>
      <w:r w:rsidRPr="00BA30E7">
        <w:rPr>
          <w:rFonts w:cstheme="minorHAnsi"/>
          <w:vertAlign w:val="superscript"/>
        </w:rPr>
        <w:t>o</w:t>
      </w:r>
      <w:r w:rsidRPr="00BA30E7">
        <w:rPr>
          <w:rFonts w:cstheme="minorHAnsi"/>
        </w:rPr>
        <w:t xml:space="preserve"> 2 (février 2006), p. 341.</w:t>
      </w:r>
    </w:p>
  </w:footnote>
  <w:footnote w:id="12">
    <w:p w:rsidR="00C60898" w:rsidRPr="00BA30E7" w:rsidRDefault="00C60898">
      <w:pPr>
        <w:pStyle w:val="Notedebasdepage"/>
        <w:rPr>
          <w:rFonts w:cstheme="minorHAnsi"/>
        </w:rPr>
      </w:pPr>
      <w:r w:rsidRPr="00BA30E7">
        <w:rPr>
          <w:rStyle w:val="Appelnotedebasdep"/>
          <w:rFonts w:cstheme="minorHAnsi"/>
        </w:rPr>
        <w:footnoteRef/>
      </w:r>
      <w:r w:rsidRPr="00BA30E7">
        <w:rPr>
          <w:rFonts w:cstheme="minorHAnsi"/>
        </w:rPr>
        <w:t xml:space="preserve"> </w:t>
      </w:r>
      <w:proofErr w:type="spellStart"/>
      <w:r w:rsidRPr="00BA30E7">
        <w:rPr>
          <w:rFonts w:cstheme="minorHAnsi"/>
        </w:rPr>
        <w:t>Diebold</w:t>
      </w:r>
      <w:proofErr w:type="spellEnd"/>
      <w:r w:rsidRPr="00BA30E7">
        <w:rPr>
          <w:rFonts w:cstheme="minorHAnsi"/>
        </w:rPr>
        <w:t xml:space="preserve">, Francis X., et </w:t>
      </w:r>
      <w:proofErr w:type="spellStart"/>
      <w:r w:rsidRPr="00BA30E7">
        <w:rPr>
          <w:rFonts w:cstheme="minorHAnsi"/>
        </w:rPr>
        <w:t>Canlin</w:t>
      </w:r>
      <w:proofErr w:type="spellEnd"/>
      <w:r w:rsidRPr="00BA30E7">
        <w:rPr>
          <w:rFonts w:cstheme="minorHAnsi"/>
        </w:rPr>
        <w:t xml:space="preserve"> Li. « </w:t>
      </w:r>
      <w:proofErr w:type="spellStart"/>
      <w:r w:rsidRPr="00BA30E7">
        <w:rPr>
          <w:rFonts w:cstheme="minorHAnsi"/>
        </w:rPr>
        <w:t>Forecasting</w:t>
      </w:r>
      <w:proofErr w:type="spellEnd"/>
      <w:r w:rsidRPr="00BA30E7">
        <w:rPr>
          <w:rFonts w:cstheme="minorHAnsi"/>
        </w:rPr>
        <w:t xml:space="preserve"> the </w:t>
      </w:r>
      <w:proofErr w:type="spellStart"/>
      <w:r w:rsidRPr="00BA30E7">
        <w:rPr>
          <w:rFonts w:cstheme="minorHAnsi"/>
        </w:rPr>
        <w:t>Term</w:t>
      </w:r>
      <w:proofErr w:type="spellEnd"/>
      <w:r w:rsidRPr="00BA30E7">
        <w:rPr>
          <w:rFonts w:cstheme="minorHAnsi"/>
        </w:rPr>
        <w:t xml:space="preserve"> Structure of </w:t>
      </w:r>
      <w:proofErr w:type="spellStart"/>
      <w:r w:rsidRPr="00BA30E7">
        <w:rPr>
          <w:rFonts w:cstheme="minorHAnsi"/>
        </w:rPr>
        <w:t>Government</w:t>
      </w:r>
      <w:proofErr w:type="spellEnd"/>
      <w:r w:rsidRPr="00BA30E7">
        <w:rPr>
          <w:rFonts w:cstheme="minorHAnsi"/>
        </w:rPr>
        <w:t xml:space="preserve"> Bond </w:t>
      </w:r>
      <w:proofErr w:type="spellStart"/>
      <w:r w:rsidRPr="00BA30E7">
        <w:rPr>
          <w:rFonts w:cstheme="minorHAnsi"/>
        </w:rPr>
        <w:t>Yields</w:t>
      </w:r>
      <w:proofErr w:type="spellEnd"/>
      <w:r w:rsidRPr="00BA30E7">
        <w:rPr>
          <w:rFonts w:cstheme="minorHAnsi"/>
        </w:rPr>
        <w:t xml:space="preserve"> ». </w:t>
      </w:r>
      <w:r w:rsidRPr="00BA30E7">
        <w:rPr>
          <w:rFonts w:cstheme="minorHAnsi"/>
          <w:i/>
          <w:iCs/>
        </w:rPr>
        <w:t xml:space="preserve">Journal of </w:t>
      </w:r>
      <w:proofErr w:type="spellStart"/>
      <w:r w:rsidRPr="00BA30E7">
        <w:rPr>
          <w:rFonts w:cstheme="minorHAnsi"/>
          <w:i/>
          <w:iCs/>
        </w:rPr>
        <w:t>Econometrics</w:t>
      </w:r>
      <w:proofErr w:type="spellEnd"/>
      <w:r w:rsidRPr="00BA30E7">
        <w:rPr>
          <w:rFonts w:cstheme="minorHAnsi"/>
        </w:rPr>
        <w:t xml:space="preserve"> 130, n</w:t>
      </w:r>
      <w:r w:rsidRPr="00BA30E7">
        <w:rPr>
          <w:rFonts w:cstheme="minorHAnsi"/>
          <w:vertAlign w:val="superscript"/>
        </w:rPr>
        <w:t>o</w:t>
      </w:r>
      <w:r w:rsidRPr="00BA30E7">
        <w:rPr>
          <w:rFonts w:cstheme="minorHAnsi"/>
        </w:rPr>
        <w:t xml:space="preserve"> 2 (février 2006), p. 342.</w:t>
      </w:r>
    </w:p>
  </w:footnote>
  <w:footnote w:id="13">
    <w:p w:rsidR="00C60898" w:rsidRPr="00BA30E7" w:rsidRDefault="00C60898">
      <w:pPr>
        <w:pStyle w:val="Notedebasdepage"/>
        <w:rPr>
          <w:rFonts w:cstheme="minorHAnsi"/>
        </w:rPr>
      </w:pPr>
      <w:r w:rsidRPr="00BA30E7">
        <w:rPr>
          <w:rStyle w:val="Appelnotedebasdep"/>
          <w:rFonts w:cstheme="minorHAnsi"/>
        </w:rPr>
        <w:footnoteRef/>
      </w:r>
      <w:r w:rsidRPr="00BA30E7">
        <w:rPr>
          <w:rFonts w:cstheme="minorHAnsi"/>
        </w:rPr>
        <w:t xml:space="preserve"> </w:t>
      </w:r>
      <w:proofErr w:type="spellStart"/>
      <w:r w:rsidRPr="00BA30E7">
        <w:rPr>
          <w:rFonts w:cstheme="minorHAnsi"/>
        </w:rPr>
        <w:t>Diebold</w:t>
      </w:r>
      <w:proofErr w:type="spellEnd"/>
      <w:r w:rsidRPr="00BA30E7">
        <w:rPr>
          <w:rFonts w:cstheme="minorHAnsi"/>
        </w:rPr>
        <w:t xml:space="preserve">, Francis X., et </w:t>
      </w:r>
      <w:proofErr w:type="spellStart"/>
      <w:r w:rsidRPr="00BA30E7">
        <w:rPr>
          <w:rFonts w:cstheme="minorHAnsi"/>
        </w:rPr>
        <w:t>Canlin</w:t>
      </w:r>
      <w:proofErr w:type="spellEnd"/>
      <w:r w:rsidRPr="00BA30E7">
        <w:rPr>
          <w:rFonts w:cstheme="minorHAnsi"/>
        </w:rPr>
        <w:t xml:space="preserve"> Li. « </w:t>
      </w:r>
      <w:proofErr w:type="spellStart"/>
      <w:r w:rsidRPr="00BA30E7">
        <w:rPr>
          <w:rFonts w:cstheme="minorHAnsi"/>
        </w:rPr>
        <w:t>Forecasting</w:t>
      </w:r>
      <w:proofErr w:type="spellEnd"/>
      <w:r w:rsidRPr="00BA30E7">
        <w:rPr>
          <w:rFonts w:cstheme="minorHAnsi"/>
        </w:rPr>
        <w:t xml:space="preserve"> the </w:t>
      </w:r>
      <w:proofErr w:type="spellStart"/>
      <w:r w:rsidRPr="00BA30E7">
        <w:rPr>
          <w:rFonts w:cstheme="minorHAnsi"/>
        </w:rPr>
        <w:t>Term</w:t>
      </w:r>
      <w:proofErr w:type="spellEnd"/>
      <w:r w:rsidRPr="00BA30E7">
        <w:rPr>
          <w:rFonts w:cstheme="minorHAnsi"/>
        </w:rPr>
        <w:t xml:space="preserve"> Structure of </w:t>
      </w:r>
      <w:proofErr w:type="spellStart"/>
      <w:r w:rsidRPr="00BA30E7">
        <w:rPr>
          <w:rFonts w:cstheme="minorHAnsi"/>
        </w:rPr>
        <w:t>Government</w:t>
      </w:r>
      <w:proofErr w:type="spellEnd"/>
      <w:r w:rsidRPr="00BA30E7">
        <w:rPr>
          <w:rFonts w:cstheme="minorHAnsi"/>
        </w:rPr>
        <w:t xml:space="preserve"> Bond </w:t>
      </w:r>
      <w:proofErr w:type="spellStart"/>
      <w:r w:rsidRPr="00BA30E7">
        <w:rPr>
          <w:rFonts w:cstheme="minorHAnsi"/>
        </w:rPr>
        <w:t>Yields</w:t>
      </w:r>
      <w:proofErr w:type="spellEnd"/>
      <w:r w:rsidRPr="00BA30E7">
        <w:rPr>
          <w:rFonts w:cstheme="minorHAnsi"/>
        </w:rPr>
        <w:t xml:space="preserve"> ». </w:t>
      </w:r>
      <w:r w:rsidRPr="00BA30E7">
        <w:rPr>
          <w:rFonts w:cstheme="minorHAnsi"/>
          <w:i/>
          <w:iCs/>
        </w:rPr>
        <w:t xml:space="preserve">Journal of </w:t>
      </w:r>
      <w:proofErr w:type="spellStart"/>
      <w:r w:rsidRPr="00BA30E7">
        <w:rPr>
          <w:rFonts w:cstheme="minorHAnsi"/>
          <w:i/>
          <w:iCs/>
        </w:rPr>
        <w:t>Econometrics</w:t>
      </w:r>
      <w:proofErr w:type="spellEnd"/>
      <w:r w:rsidRPr="00BA30E7">
        <w:rPr>
          <w:rFonts w:cstheme="minorHAnsi"/>
        </w:rPr>
        <w:t xml:space="preserve"> 130, n</w:t>
      </w:r>
      <w:r w:rsidRPr="00BA30E7">
        <w:rPr>
          <w:rFonts w:cstheme="minorHAnsi"/>
          <w:vertAlign w:val="superscript"/>
        </w:rPr>
        <w:t>o</w:t>
      </w:r>
      <w:r w:rsidRPr="00BA30E7">
        <w:rPr>
          <w:rFonts w:cstheme="minorHAnsi"/>
        </w:rPr>
        <w:t xml:space="preserve"> 2 (février 2006), p. 341.</w:t>
      </w:r>
    </w:p>
  </w:footnote>
  <w:footnote w:id="14">
    <w:p w:rsidR="00126649" w:rsidRPr="00BA30E7" w:rsidRDefault="00126649">
      <w:pPr>
        <w:pStyle w:val="Notedebasdepage"/>
        <w:rPr>
          <w:rFonts w:cstheme="minorHAnsi"/>
        </w:rPr>
      </w:pPr>
      <w:r w:rsidRPr="00BA30E7">
        <w:rPr>
          <w:rStyle w:val="Appelnotedebasdep"/>
          <w:rFonts w:cstheme="minorHAnsi"/>
        </w:rPr>
        <w:footnoteRef/>
      </w:r>
      <w:r w:rsidRPr="00BA30E7">
        <w:rPr>
          <w:rFonts w:cstheme="minorHAnsi"/>
        </w:rPr>
        <w:t xml:space="preserve"> Données prélevées sur le site de la </w:t>
      </w:r>
      <w:proofErr w:type="spellStart"/>
      <w:r w:rsidRPr="00BA30E7">
        <w:rPr>
          <w:rFonts w:cstheme="minorHAnsi"/>
        </w:rPr>
        <w:t>Banky</w:t>
      </w:r>
      <w:proofErr w:type="spellEnd"/>
      <w:r w:rsidRPr="00BA30E7">
        <w:rPr>
          <w:rFonts w:cstheme="minorHAnsi"/>
        </w:rPr>
        <w:t xml:space="preserve"> </w:t>
      </w:r>
      <w:proofErr w:type="spellStart"/>
      <w:r w:rsidRPr="00BA30E7">
        <w:rPr>
          <w:rFonts w:cstheme="minorHAnsi"/>
        </w:rPr>
        <w:t>Foiben’i</w:t>
      </w:r>
      <w:proofErr w:type="spellEnd"/>
      <w:r w:rsidRPr="00BA30E7">
        <w:rPr>
          <w:rFonts w:cstheme="minorHAnsi"/>
        </w:rPr>
        <w:t xml:space="preserve"> </w:t>
      </w:r>
      <w:proofErr w:type="spellStart"/>
      <w:r w:rsidRPr="00BA30E7">
        <w:rPr>
          <w:rFonts w:cstheme="minorHAnsi"/>
        </w:rPr>
        <w:t>Madagasikara</w:t>
      </w:r>
      <w:proofErr w:type="spellEnd"/>
    </w:p>
  </w:footnote>
  <w:footnote w:id="15">
    <w:p w:rsidR="0018535B" w:rsidRDefault="0018535B">
      <w:pPr>
        <w:pStyle w:val="Notedebasdepage"/>
      </w:pPr>
      <w:r>
        <w:rPr>
          <w:rStyle w:val="Appelnotedebasdep"/>
        </w:rPr>
        <w:footnoteRef/>
      </w:r>
      <w:r>
        <w:t xml:space="preserve"> Une inversion des courbes de rendements est considérée comme un indicateur de récession : une baisse des taux directeurs de la banque centrale est anticipée par les investisseurs</w:t>
      </w:r>
    </w:p>
  </w:footnote>
  <w:footnote w:id="16">
    <w:p w:rsidR="00C3707C" w:rsidRDefault="00C3707C">
      <w:pPr>
        <w:pStyle w:val="Notedebasdepage"/>
      </w:pPr>
      <w:r>
        <w:rPr>
          <w:rStyle w:val="Appelnotedebasdep"/>
        </w:rPr>
        <w:footnoteRef/>
      </w:r>
      <w:r>
        <w:t xml:space="preserve"> Une augmentation de la demande des obligations à long terme entraine les taux longs à la baisse, cela inverse la courbe. </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1663EB"/>
    <w:multiLevelType w:val="hybridMultilevel"/>
    <w:tmpl w:val="2A58E08C"/>
    <w:lvl w:ilvl="0" w:tplc="C016889C">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5635"/>
    <w:rsid w:val="00004C39"/>
    <w:rsid w:val="0004423D"/>
    <w:rsid w:val="000554DD"/>
    <w:rsid w:val="00057CD8"/>
    <w:rsid w:val="00064661"/>
    <w:rsid w:val="00072ECF"/>
    <w:rsid w:val="00084436"/>
    <w:rsid w:val="0009646F"/>
    <w:rsid w:val="000D3F0D"/>
    <w:rsid w:val="000E07AC"/>
    <w:rsid w:val="000F06BE"/>
    <w:rsid w:val="00126649"/>
    <w:rsid w:val="0018535B"/>
    <w:rsid w:val="001928B0"/>
    <w:rsid w:val="00195796"/>
    <w:rsid w:val="001B05A5"/>
    <w:rsid w:val="001D24AF"/>
    <w:rsid w:val="00217E6B"/>
    <w:rsid w:val="00222557"/>
    <w:rsid w:val="00265512"/>
    <w:rsid w:val="002B7515"/>
    <w:rsid w:val="002E223C"/>
    <w:rsid w:val="002E43AC"/>
    <w:rsid w:val="003326E4"/>
    <w:rsid w:val="003444F3"/>
    <w:rsid w:val="003A0013"/>
    <w:rsid w:val="003F1FD5"/>
    <w:rsid w:val="004905B5"/>
    <w:rsid w:val="00501238"/>
    <w:rsid w:val="00532D9F"/>
    <w:rsid w:val="00540887"/>
    <w:rsid w:val="005474CD"/>
    <w:rsid w:val="005612A2"/>
    <w:rsid w:val="00566E68"/>
    <w:rsid w:val="00593CE0"/>
    <w:rsid w:val="005F1832"/>
    <w:rsid w:val="00637B99"/>
    <w:rsid w:val="00644628"/>
    <w:rsid w:val="006971F5"/>
    <w:rsid w:val="006A1F05"/>
    <w:rsid w:val="006A2FEB"/>
    <w:rsid w:val="006D4CFA"/>
    <w:rsid w:val="006D7033"/>
    <w:rsid w:val="00747D61"/>
    <w:rsid w:val="007A2709"/>
    <w:rsid w:val="007B3F80"/>
    <w:rsid w:val="007C54BD"/>
    <w:rsid w:val="007D42C0"/>
    <w:rsid w:val="007D4D37"/>
    <w:rsid w:val="007E50BD"/>
    <w:rsid w:val="00827E09"/>
    <w:rsid w:val="0084410C"/>
    <w:rsid w:val="00893CE0"/>
    <w:rsid w:val="008A7F42"/>
    <w:rsid w:val="008B2720"/>
    <w:rsid w:val="008B4333"/>
    <w:rsid w:val="008B5635"/>
    <w:rsid w:val="008D5584"/>
    <w:rsid w:val="0092512E"/>
    <w:rsid w:val="00937896"/>
    <w:rsid w:val="00963DBB"/>
    <w:rsid w:val="009646D6"/>
    <w:rsid w:val="0096605D"/>
    <w:rsid w:val="009705F5"/>
    <w:rsid w:val="009743A6"/>
    <w:rsid w:val="00987994"/>
    <w:rsid w:val="009C4FD7"/>
    <w:rsid w:val="00A05A81"/>
    <w:rsid w:val="00A31A8E"/>
    <w:rsid w:val="00A666A2"/>
    <w:rsid w:val="00A72CC1"/>
    <w:rsid w:val="00A755EB"/>
    <w:rsid w:val="00A75F9E"/>
    <w:rsid w:val="00AF7D77"/>
    <w:rsid w:val="00B02E31"/>
    <w:rsid w:val="00B0501C"/>
    <w:rsid w:val="00B20E41"/>
    <w:rsid w:val="00B24E17"/>
    <w:rsid w:val="00B2505C"/>
    <w:rsid w:val="00B54C16"/>
    <w:rsid w:val="00BA30E7"/>
    <w:rsid w:val="00BD1F1E"/>
    <w:rsid w:val="00BE77F2"/>
    <w:rsid w:val="00C3707C"/>
    <w:rsid w:val="00C3722E"/>
    <w:rsid w:val="00C467CE"/>
    <w:rsid w:val="00C557D2"/>
    <w:rsid w:val="00C60898"/>
    <w:rsid w:val="00C61032"/>
    <w:rsid w:val="00C83CF2"/>
    <w:rsid w:val="00C9152A"/>
    <w:rsid w:val="00CE3FEF"/>
    <w:rsid w:val="00CE4EF3"/>
    <w:rsid w:val="00D16156"/>
    <w:rsid w:val="00D31473"/>
    <w:rsid w:val="00D85AF4"/>
    <w:rsid w:val="00D87374"/>
    <w:rsid w:val="00D917EF"/>
    <w:rsid w:val="00DA11EC"/>
    <w:rsid w:val="00DC3771"/>
    <w:rsid w:val="00DE5A88"/>
    <w:rsid w:val="00E27D9E"/>
    <w:rsid w:val="00E32A93"/>
    <w:rsid w:val="00E90908"/>
    <w:rsid w:val="00E9541C"/>
    <w:rsid w:val="00E9724D"/>
    <w:rsid w:val="00EA725C"/>
    <w:rsid w:val="00EE2B04"/>
    <w:rsid w:val="00EF2A6E"/>
    <w:rsid w:val="00F1789B"/>
    <w:rsid w:val="00FA528F"/>
    <w:rsid w:val="00FC0612"/>
    <w:rsid w:val="00FC4AFD"/>
    <w:rsid w:val="00FD03D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75E58B"/>
  <w15:chartTrackingRefBased/>
  <w15:docId w15:val="{6E38B255-0102-4AA8-BE25-4AB8587316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B5635"/>
    <w:pPr>
      <w:ind w:left="720"/>
      <w:contextualSpacing/>
    </w:pPr>
  </w:style>
  <w:style w:type="paragraph" w:styleId="Notedebasdepage">
    <w:name w:val="footnote text"/>
    <w:basedOn w:val="Normal"/>
    <w:link w:val="NotedebasdepageCar"/>
    <w:uiPriority w:val="99"/>
    <w:semiHidden/>
    <w:unhideWhenUsed/>
    <w:rsid w:val="008B5635"/>
    <w:pPr>
      <w:spacing w:after="0" w:line="240" w:lineRule="auto"/>
    </w:pPr>
    <w:rPr>
      <w:sz w:val="20"/>
      <w:szCs w:val="20"/>
    </w:rPr>
  </w:style>
  <w:style w:type="character" w:customStyle="1" w:styleId="NotedebasdepageCar">
    <w:name w:val="Note de bas de page Car"/>
    <w:basedOn w:val="Policepardfaut"/>
    <w:link w:val="Notedebasdepage"/>
    <w:uiPriority w:val="99"/>
    <w:semiHidden/>
    <w:rsid w:val="008B5635"/>
    <w:rPr>
      <w:sz w:val="20"/>
      <w:szCs w:val="20"/>
    </w:rPr>
  </w:style>
  <w:style w:type="character" w:styleId="Appelnotedebasdep">
    <w:name w:val="footnote reference"/>
    <w:basedOn w:val="Policepardfaut"/>
    <w:uiPriority w:val="99"/>
    <w:semiHidden/>
    <w:unhideWhenUsed/>
    <w:rsid w:val="008B5635"/>
    <w:rPr>
      <w:vertAlign w:val="superscript"/>
    </w:rPr>
  </w:style>
  <w:style w:type="character" w:styleId="Textedelespacerserv">
    <w:name w:val="Placeholder Text"/>
    <w:basedOn w:val="Policepardfaut"/>
    <w:uiPriority w:val="99"/>
    <w:semiHidden/>
    <w:rsid w:val="009C4FD7"/>
    <w:rPr>
      <w:color w:val="808080"/>
    </w:rPr>
  </w:style>
  <w:style w:type="paragraph" w:styleId="En-tte">
    <w:name w:val="header"/>
    <w:basedOn w:val="Normal"/>
    <w:link w:val="En-tteCar"/>
    <w:uiPriority w:val="99"/>
    <w:unhideWhenUsed/>
    <w:rsid w:val="00E9541C"/>
    <w:pPr>
      <w:tabs>
        <w:tab w:val="center" w:pos="4536"/>
        <w:tab w:val="right" w:pos="9072"/>
      </w:tabs>
      <w:spacing w:after="0" w:line="240" w:lineRule="auto"/>
    </w:pPr>
  </w:style>
  <w:style w:type="character" w:customStyle="1" w:styleId="En-tteCar">
    <w:name w:val="En-tête Car"/>
    <w:basedOn w:val="Policepardfaut"/>
    <w:link w:val="En-tte"/>
    <w:uiPriority w:val="99"/>
    <w:rsid w:val="00E9541C"/>
  </w:style>
  <w:style w:type="paragraph" w:styleId="Pieddepage">
    <w:name w:val="footer"/>
    <w:basedOn w:val="Normal"/>
    <w:link w:val="PieddepageCar"/>
    <w:uiPriority w:val="99"/>
    <w:unhideWhenUsed/>
    <w:rsid w:val="00E9541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954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9222169">
      <w:bodyDiv w:val="1"/>
      <w:marLeft w:val="0"/>
      <w:marRight w:val="0"/>
      <w:marTop w:val="0"/>
      <w:marBottom w:val="0"/>
      <w:divBdr>
        <w:top w:val="none" w:sz="0" w:space="0" w:color="auto"/>
        <w:left w:val="none" w:sz="0" w:space="0" w:color="auto"/>
        <w:bottom w:val="none" w:sz="0" w:space="0" w:color="auto"/>
        <w:right w:val="none" w:sz="0" w:space="0" w:color="auto"/>
      </w:divBdr>
    </w:div>
    <w:div w:id="330454838">
      <w:bodyDiv w:val="1"/>
      <w:marLeft w:val="0"/>
      <w:marRight w:val="0"/>
      <w:marTop w:val="0"/>
      <w:marBottom w:val="0"/>
      <w:divBdr>
        <w:top w:val="none" w:sz="0" w:space="0" w:color="auto"/>
        <w:left w:val="none" w:sz="0" w:space="0" w:color="auto"/>
        <w:bottom w:val="none" w:sz="0" w:space="0" w:color="auto"/>
        <w:right w:val="none" w:sz="0" w:space="0" w:color="auto"/>
      </w:divBdr>
    </w:div>
    <w:div w:id="583689992">
      <w:bodyDiv w:val="1"/>
      <w:marLeft w:val="0"/>
      <w:marRight w:val="0"/>
      <w:marTop w:val="0"/>
      <w:marBottom w:val="0"/>
      <w:divBdr>
        <w:top w:val="none" w:sz="0" w:space="0" w:color="auto"/>
        <w:left w:val="none" w:sz="0" w:space="0" w:color="auto"/>
        <w:bottom w:val="none" w:sz="0" w:space="0" w:color="auto"/>
        <w:right w:val="none" w:sz="0" w:space="0" w:color="auto"/>
      </w:divBdr>
    </w:div>
    <w:div w:id="761608386">
      <w:bodyDiv w:val="1"/>
      <w:marLeft w:val="0"/>
      <w:marRight w:val="0"/>
      <w:marTop w:val="0"/>
      <w:marBottom w:val="0"/>
      <w:divBdr>
        <w:top w:val="none" w:sz="0" w:space="0" w:color="auto"/>
        <w:left w:val="none" w:sz="0" w:space="0" w:color="auto"/>
        <w:bottom w:val="none" w:sz="0" w:space="0" w:color="auto"/>
        <w:right w:val="none" w:sz="0" w:space="0" w:color="auto"/>
      </w:divBdr>
      <w:divsChild>
        <w:div w:id="1816994489">
          <w:marLeft w:val="480"/>
          <w:marRight w:val="0"/>
          <w:marTop w:val="0"/>
          <w:marBottom w:val="0"/>
          <w:divBdr>
            <w:top w:val="none" w:sz="0" w:space="0" w:color="auto"/>
            <w:left w:val="none" w:sz="0" w:space="0" w:color="auto"/>
            <w:bottom w:val="none" w:sz="0" w:space="0" w:color="auto"/>
            <w:right w:val="none" w:sz="0" w:space="0" w:color="auto"/>
          </w:divBdr>
          <w:divsChild>
            <w:div w:id="368845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47477316">
      <w:bodyDiv w:val="1"/>
      <w:marLeft w:val="0"/>
      <w:marRight w:val="0"/>
      <w:marTop w:val="0"/>
      <w:marBottom w:val="0"/>
      <w:divBdr>
        <w:top w:val="none" w:sz="0" w:space="0" w:color="auto"/>
        <w:left w:val="none" w:sz="0" w:space="0" w:color="auto"/>
        <w:bottom w:val="none" w:sz="0" w:space="0" w:color="auto"/>
        <w:right w:val="none" w:sz="0" w:space="0" w:color="auto"/>
      </w:divBdr>
    </w:div>
    <w:div w:id="1152408918">
      <w:bodyDiv w:val="1"/>
      <w:marLeft w:val="0"/>
      <w:marRight w:val="0"/>
      <w:marTop w:val="0"/>
      <w:marBottom w:val="0"/>
      <w:divBdr>
        <w:top w:val="none" w:sz="0" w:space="0" w:color="auto"/>
        <w:left w:val="none" w:sz="0" w:space="0" w:color="auto"/>
        <w:bottom w:val="none" w:sz="0" w:space="0" w:color="auto"/>
        <w:right w:val="none" w:sz="0" w:space="0" w:color="auto"/>
      </w:divBdr>
    </w:div>
    <w:div w:id="1152715661">
      <w:bodyDiv w:val="1"/>
      <w:marLeft w:val="0"/>
      <w:marRight w:val="0"/>
      <w:marTop w:val="0"/>
      <w:marBottom w:val="0"/>
      <w:divBdr>
        <w:top w:val="none" w:sz="0" w:space="0" w:color="auto"/>
        <w:left w:val="none" w:sz="0" w:space="0" w:color="auto"/>
        <w:bottom w:val="none" w:sz="0" w:space="0" w:color="auto"/>
        <w:right w:val="none" w:sz="0" w:space="0" w:color="auto"/>
      </w:divBdr>
    </w:div>
    <w:div w:id="1182431286">
      <w:bodyDiv w:val="1"/>
      <w:marLeft w:val="0"/>
      <w:marRight w:val="0"/>
      <w:marTop w:val="0"/>
      <w:marBottom w:val="0"/>
      <w:divBdr>
        <w:top w:val="none" w:sz="0" w:space="0" w:color="auto"/>
        <w:left w:val="none" w:sz="0" w:space="0" w:color="auto"/>
        <w:bottom w:val="none" w:sz="0" w:space="0" w:color="auto"/>
        <w:right w:val="none" w:sz="0" w:space="0" w:color="auto"/>
      </w:divBdr>
    </w:div>
    <w:div w:id="1231817341">
      <w:bodyDiv w:val="1"/>
      <w:marLeft w:val="0"/>
      <w:marRight w:val="0"/>
      <w:marTop w:val="0"/>
      <w:marBottom w:val="0"/>
      <w:divBdr>
        <w:top w:val="none" w:sz="0" w:space="0" w:color="auto"/>
        <w:left w:val="none" w:sz="0" w:space="0" w:color="auto"/>
        <w:bottom w:val="none" w:sz="0" w:space="0" w:color="auto"/>
        <w:right w:val="none" w:sz="0" w:space="0" w:color="auto"/>
      </w:divBdr>
    </w:div>
    <w:div w:id="1312951780">
      <w:bodyDiv w:val="1"/>
      <w:marLeft w:val="0"/>
      <w:marRight w:val="0"/>
      <w:marTop w:val="0"/>
      <w:marBottom w:val="0"/>
      <w:divBdr>
        <w:top w:val="none" w:sz="0" w:space="0" w:color="auto"/>
        <w:left w:val="none" w:sz="0" w:space="0" w:color="auto"/>
        <w:bottom w:val="none" w:sz="0" w:space="0" w:color="auto"/>
        <w:right w:val="none" w:sz="0" w:space="0" w:color="auto"/>
      </w:divBdr>
    </w:div>
    <w:div w:id="1752237639">
      <w:bodyDiv w:val="1"/>
      <w:marLeft w:val="0"/>
      <w:marRight w:val="0"/>
      <w:marTop w:val="0"/>
      <w:marBottom w:val="0"/>
      <w:divBdr>
        <w:top w:val="none" w:sz="0" w:space="0" w:color="auto"/>
        <w:left w:val="none" w:sz="0" w:space="0" w:color="auto"/>
        <w:bottom w:val="none" w:sz="0" w:space="0" w:color="auto"/>
        <w:right w:val="none" w:sz="0" w:space="0" w:color="auto"/>
      </w:divBdr>
    </w:div>
    <w:div w:id="1822885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97CDFC-9194-492E-8F52-08FF691B3C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2779</TotalTime>
  <Pages>14</Pages>
  <Words>2904</Words>
  <Characters>15977</Characters>
  <Application>Microsoft Office Word</Application>
  <DocSecurity>0</DocSecurity>
  <Lines>133</Lines>
  <Paragraphs>37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18844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10</dc:creator>
  <cp:keywords/>
  <dc:description/>
  <cp:lastModifiedBy>WINDOWS 10</cp:lastModifiedBy>
  <cp:revision>32</cp:revision>
  <dcterms:created xsi:type="dcterms:W3CDTF">2024-10-20T17:33:00Z</dcterms:created>
  <dcterms:modified xsi:type="dcterms:W3CDTF">2024-12-04T13:45:00Z</dcterms:modified>
</cp:coreProperties>
</file>