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BB" w:rsidRDefault="00C24FBB" w:rsidP="00C24FBB">
      <w:pPr>
        <w:pStyle w:val="Sinespaciado"/>
        <w:spacing w:line="480" w:lineRule="auto"/>
        <w:jc w:val="center"/>
        <w:rPr>
          <w:rFonts w:ascii="Times New Roman" w:hAnsi="Times New Roman" w:cs="Times New Roman"/>
          <w:b/>
          <w:sz w:val="24"/>
          <w:szCs w:val="24"/>
        </w:rPr>
      </w:pPr>
      <w:r w:rsidRPr="0026032C">
        <w:rPr>
          <w:rFonts w:ascii="Times New Roman" w:hAnsi="Times New Roman" w:cs="Times New Roman"/>
          <w:b/>
          <w:sz w:val="24"/>
          <w:szCs w:val="24"/>
        </w:rPr>
        <w:t>Validez y confiabilidad de un cuestionario para la medición de la “influencia del liderazgo, estrategia y entorno en la competitividad empresarial en la pyme ecuatoriana”</w:t>
      </w:r>
    </w:p>
    <w:p w:rsidR="005F7498" w:rsidRPr="0026032C" w:rsidRDefault="005F7498" w:rsidP="00C24FBB">
      <w:pPr>
        <w:pStyle w:val="Sinespaciado"/>
        <w:spacing w:line="480" w:lineRule="auto"/>
        <w:jc w:val="center"/>
        <w:rPr>
          <w:rFonts w:ascii="Times New Roman" w:hAnsi="Times New Roman" w:cs="Times New Roman"/>
          <w:b/>
          <w:sz w:val="24"/>
          <w:szCs w:val="24"/>
        </w:rPr>
      </w:pPr>
      <w:r w:rsidRPr="005F7498">
        <w:rPr>
          <w:rFonts w:ascii="Times New Roman" w:hAnsi="Times New Roman" w:cs="Times New Roman"/>
          <w:b/>
          <w:sz w:val="24"/>
          <w:szCs w:val="24"/>
        </w:rPr>
        <w:t xml:space="preserve">Validity and reliability of a survey to </w:t>
      </w:r>
      <w:proofErr w:type="spellStart"/>
      <w:r w:rsidRPr="005F7498">
        <w:rPr>
          <w:rFonts w:ascii="Times New Roman" w:hAnsi="Times New Roman" w:cs="Times New Roman"/>
          <w:b/>
          <w:sz w:val="24"/>
          <w:szCs w:val="24"/>
        </w:rPr>
        <w:t>measure</w:t>
      </w:r>
      <w:proofErr w:type="spellEnd"/>
      <w:r w:rsidRPr="005F7498">
        <w:rPr>
          <w:rFonts w:ascii="Times New Roman" w:hAnsi="Times New Roman" w:cs="Times New Roman"/>
          <w:b/>
          <w:sz w:val="24"/>
          <w:szCs w:val="24"/>
        </w:rPr>
        <w:t xml:space="preserve"> </w:t>
      </w:r>
      <w:proofErr w:type="spellStart"/>
      <w:r w:rsidRPr="005F7498">
        <w:rPr>
          <w:rFonts w:ascii="Times New Roman" w:hAnsi="Times New Roman" w:cs="Times New Roman"/>
          <w:b/>
          <w:sz w:val="24"/>
          <w:szCs w:val="24"/>
        </w:rPr>
        <w:t>influence</w:t>
      </w:r>
      <w:proofErr w:type="spellEnd"/>
      <w:r w:rsidRPr="005F7498">
        <w:rPr>
          <w:rFonts w:ascii="Times New Roman" w:hAnsi="Times New Roman" w:cs="Times New Roman"/>
          <w:b/>
          <w:sz w:val="24"/>
          <w:szCs w:val="24"/>
        </w:rPr>
        <w:t xml:space="preserve"> of leadership, strategy and environment on </w:t>
      </w:r>
      <w:proofErr w:type="spellStart"/>
      <w:r w:rsidRPr="005F7498">
        <w:rPr>
          <w:rFonts w:ascii="Times New Roman" w:hAnsi="Times New Roman" w:cs="Times New Roman"/>
          <w:b/>
          <w:sz w:val="24"/>
          <w:szCs w:val="24"/>
        </w:rPr>
        <w:t>competitiveness</w:t>
      </w:r>
      <w:proofErr w:type="spellEnd"/>
      <w:r w:rsidRPr="005F7498">
        <w:rPr>
          <w:rFonts w:ascii="Times New Roman" w:hAnsi="Times New Roman" w:cs="Times New Roman"/>
          <w:b/>
          <w:sz w:val="24"/>
          <w:szCs w:val="24"/>
        </w:rPr>
        <w:t xml:space="preserve"> of </w:t>
      </w:r>
      <w:proofErr w:type="spellStart"/>
      <w:r w:rsidRPr="005F7498">
        <w:rPr>
          <w:rFonts w:ascii="Times New Roman" w:hAnsi="Times New Roman" w:cs="Times New Roman"/>
          <w:b/>
          <w:sz w:val="24"/>
          <w:szCs w:val="24"/>
        </w:rPr>
        <w:t>ecuadorian</w:t>
      </w:r>
      <w:proofErr w:type="spellEnd"/>
      <w:r w:rsidRPr="005F7498">
        <w:rPr>
          <w:rFonts w:ascii="Times New Roman" w:hAnsi="Times New Roman" w:cs="Times New Roman"/>
          <w:b/>
          <w:sz w:val="24"/>
          <w:szCs w:val="24"/>
        </w:rPr>
        <w:t xml:space="preserve"> SMEs.</w:t>
      </w:r>
    </w:p>
    <w:p w:rsidR="00C24FBB" w:rsidRPr="0026032C" w:rsidRDefault="00C24FBB" w:rsidP="00C24FBB">
      <w:pPr>
        <w:spacing w:line="480" w:lineRule="auto"/>
        <w:rPr>
          <w:rFonts w:ascii="Times New Roman" w:hAnsi="Times New Roman" w:cs="Times New Roman"/>
          <w:b/>
          <w:sz w:val="24"/>
          <w:szCs w:val="24"/>
        </w:rPr>
      </w:pPr>
      <w:r w:rsidRPr="0026032C">
        <w:rPr>
          <w:rFonts w:ascii="Times New Roman" w:hAnsi="Times New Roman" w:cs="Times New Roman"/>
          <w:b/>
          <w:sz w:val="24"/>
          <w:szCs w:val="24"/>
        </w:rPr>
        <w:t>Resumen</w:t>
      </w:r>
    </w:p>
    <w:p w:rsidR="00C24FBB" w:rsidRPr="0026032C" w:rsidRDefault="00C24FBB" w:rsidP="00C24FBB">
      <w:pPr>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El presente artículo tiene por objetivo evidenciar y demostrar la validez del cuestionario influencia del liderazgo, estrategia, y entorno en la competitividad de la pyme ecuatoriana; para lo cual se realizó un análisis y presentación de resultados de validación de contenido como tal, por medio de la técnica índice de validez de contenido, además se incluyó la validez facial del contenido, y finalmente se efectuó la validación del criterio por medio del coeficiente de confiabilidad alfa de Cronbach, la que requirió el desarrollo de un análisis factorial exploratorio, que permitió mejorar la consistencia interna general del cuestionario de 0,706 a un coeficiente de 0,774. Todo este proceso arrojó un cuestionario más esbelto, que paso de 30 ítems a 26 ítems, sin perder poder de interpretación de los constructos que subyacen y se relacionan con la competitividad empresarial.</w:t>
      </w:r>
    </w:p>
    <w:p w:rsidR="00C24FBB" w:rsidRPr="0026032C" w:rsidRDefault="00C24FBB" w:rsidP="00C24FBB">
      <w:pPr>
        <w:pStyle w:val="Sinespaciado"/>
        <w:spacing w:line="480" w:lineRule="auto"/>
        <w:rPr>
          <w:rFonts w:ascii="Times New Roman" w:hAnsi="Times New Roman" w:cs="Times New Roman"/>
          <w:b/>
          <w:sz w:val="24"/>
          <w:szCs w:val="24"/>
        </w:rPr>
      </w:pPr>
      <w:r w:rsidRPr="0026032C">
        <w:rPr>
          <w:rFonts w:ascii="Times New Roman" w:hAnsi="Times New Roman" w:cs="Times New Roman"/>
          <w:b/>
          <w:sz w:val="24"/>
          <w:szCs w:val="24"/>
        </w:rPr>
        <w:t xml:space="preserve">Palabras clave: </w:t>
      </w:r>
    </w:p>
    <w:p w:rsidR="00C24FBB" w:rsidRPr="0026032C" w:rsidRDefault="00C24FBB" w:rsidP="00C24FBB">
      <w:pPr>
        <w:pStyle w:val="Sinespaciado"/>
        <w:spacing w:line="480" w:lineRule="auto"/>
        <w:rPr>
          <w:rFonts w:ascii="Times New Roman" w:hAnsi="Times New Roman" w:cs="Times New Roman"/>
          <w:sz w:val="24"/>
          <w:szCs w:val="24"/>
        </w:rPr>
      </w:pPr>
      <w:r w:rsidRPr="0026032C">
        <w:rPr>
          <w:rFonts w:ascii="Times New Roman" w:hAnsi="Times New Roman" w:cs="Times New Roman"/>
          <w:sz w:val="24"/>
          <w:szCs w:val="24"/>
        </w:rPr>
        <w:t>Validación, cuestionario, liderazgo, estrategia, entorno, competitividad empresarial, pyme.</w:t>
      </w:r>
    </w:p>
    <w:p w:rsidR="00C24FBB" w:rsidRPr="0026032C" w:rsidRDefault="00C24FBB" w:rsidP="00C24FBB">
      <w:pPr>
        <w:spacing w:line="480" w:lineRule="auto"/>
        <w:rPr>
          <w:rFonts w:ascii="Times New Roman" w:hAnsi="Times New Roman" w:cs="Times New Roman"/>
          <w:b/>
          <w:sz w:val="24"/>
          <w:szCs w:val="24"/>
        </w:rPr>
      </w:pPr>
      <w:proofErr w:type="spellStart"/>
      <w:r w:rsidRPr="0026032C">
        <w:rPr>
          <w:rFonts w:ascii="Times New Roman" w:hAnsi="Times New Roman" w:cs="Times New Roman"/>
          <w:b/>
          <w:sz w:val="24"/>
          <w:szCs w:val="24"/>
        </w:rPr>
        <w:t>Abstract</w:t>
      </w:r>
      <w:proofErr w:type="spellEnd"/>
      <w:r w:rsidRPr="0026032C">
        <w:rPr>
          <w:rFonts w:ascii="Times New Roman" w:hAnsi="Times New Roman" w:cs="Times New Roman"/>
          <w:b/>
          <w:sz w:val="24"/>
          <w:szCs w:val="24"/>
        </w:rPr>
        <w:t xml:space="preserve"> </w:t>
      </w:r>
    </w:p>
    <w:p w:rsidR="00C24FBB" w:rsidRPr="0026032C" w:rsidRDefault="00C24FBB" w:rsidP="00C24FBB">
      <w:pPr>
        <w:pStyle w:val="yiv6889483366ecxmsonormal"/>
        <w:shd w:val="clear" w:color="auto" w:fill="FFFFFF"/>
        <w:spacing w:before="0" w:beforeAutospacing="0" w:after="0" w:afterAutospacing="0" w:line="480" w:lineRule="auto"/>
        <w:jc w:val="both"/>
        <w:rPr>
          <w:rFonts w:eastAsiaTheme="minorHAnsi"/>
          <w:lang w:eastAsia="en-US"/>
        </w:rPr>
      </w:pPr>
      <w:r w:rsidRPr="0026032C">
        <w:rPr>
          <w:rFonts w:eastAsiaTheme="minorHAnsi"/>
          <w:lang w:eastAsia="en-US"/>
        </w:rPr>
        <w:t xml:space="preserve">The </w:t>
      </w:r>
      <w:proofErr w:type="spellStart"/>
      <w:r w:rsidRPr="0026032C">
        <w:rPr>
          <w:rFonts w:eastAsiaTheme="minorHAnsi"/>
          <w:lang w:eastAsia="en-US"/>
        </w:rPr>
        <w:t>purpose</w:t>
      </w:r>
      <w:proofErr w:type="spellEnd"/>
      <w:r w:rsidRPr="0026032C">
        <w:rPr>
          <w:rFonts w:eastAsiaTheme="minorHAnsi"/>
          <w:lang w:eastAsia="en-US"/>
        </w:rPr>
        <w:t xml:space="preserve"> of </w:t>
      </w:r>
      <w:proofErr w:type="spellStart"/>
      <w:r w:rsidRPr="0026032C">
        <w:rPr>
          <w:rFonts w:eastAsiaTheme="minorHAnsi"/>
          <w:lang w:eastAsia="en-US"/>
        </w:rPr>
        <w:t>this</w:t>
      </w:r>
      <w:proofErr w:type="spellEnd"/>
      <w:r w:rsidRPr="0026032C">
        <w:rPr>
          <w:rFonts w:eastAsiaTheme="minorHAnsi"/>
          <w:lang w:eastAsia="en-US"/>
        </w:rPr>
        <w:t xml:space="preserve"> </w:t>
      </w:r>
      <w:proofErr w:type="spellStart"/>
      <w:r w:rsidRPr="0026032C">
        <w:rPr>
          <w:rFonts w:eastAsiaTheme="minorHAnsi"/>
          <w:lang w:eastAsia="en-US"/>
        </w:rPr>
        <w:t>article</w:t>
      </w:r>
      <w:proofErr w:type="spellEnd"/>
      <w:r w:rsidRPr="0026032C">
        <w:rPr>
          <w:rFonts w:eastAsiaTheme="minorHAnsi"/>
          <w:lang w:eastAsia="en-US"/>
        </w:rPr>
        <w:t xml:space="preserve"> </w:t>
      </w:r>
      <w:proofErr w:type="spellStart"/>
      <w:r w:rsidRPr="0026032C">
        <w:rPr>
          <w:rFonts w:eastAsiaTheme="minorHAnsi"/>
          <w:lang w:eastAsia="en-US"/>
        </w:rPr>
        <w:t>is</w:t>
      </w:r>
      <w:proofErr w:type="spellEnd"/>
      <w:r w:rsidRPr="0026032C">
        <w:rPr>
          <w:rFonts w:eastAsiaTheme="minorHAnsi"/>
          <w:lang w:eastAsia="en-US"/>
        </w:rPr>
        <w:t xml:space="preserve"> to </w:t>
      </w:r>
      <w:proofErr w:type="spellStart"/>
      <w:r w:rsidRPr="0026032C">
        <w:rPr>
          <w:rFonts w:eastAsiaTheme="minorHAnsi"/>
          <w:lang w:eastAsia="en-US"/>
        </w:rPr>
        <w:t>demonstrate</w:t>
      </w:r>
      <w:proofErr w:type="spellEnd"/>
      <w:r w:rsidRPr="0026032C">
        <w:rPr>
          <w:rFonts w:eastAsiaTheme="minorHAnsi"/>
          <w:lang w:eastAsia="en-US"/>
        </w:rPr>
        <w:t xml:space="preserve"> and </w:t>
      </w:r>
      <w:proofErr w:type="spellStart"/>
      <w:r w:rsidRPr="0026032C">
        <w:rPr>
          <w:rFonts w:eastAsiaTheme="minorHAnsi"/>
          <w:lang w:eastAsia="en-US"/>
        </w:rPr>
        <w:t>provide</w:t>
      </w:r>
      <w:proofErr w:type="spellEnd"/>
      <w:r w:rsidRPr="0026032C">
        <w:rPr>
          <w:rFonts w:eastAsiaTheme="minorHAnsi"/>
          <w:lang w:eastAsia="en-US"/>
        </w:rPr>
        <w:t xml:space="preserve"> </w:t>
      </w:r>
      <w:proofErr w:type="spellStart"/>
      <w:r w:rsidRPr="0026032C">
        <w:rPr>
          <w:rFonts w:eastAsiaTheme="minorHAnsi"/>
          <w:lang w:eastAsia="en-US"/>
        </w:rPr>
        <w:t>evidence</w:t>
      </w:r>
      <w:proofErr w:type="spellEnd"/>
      <w:r w:rsidRPr="0026032C">
        <w:rPr>
          <w:rFonts w:eastAsiaTheme="minorHAnsi"/>
          <w:lang w:eastAsia="en-US"/>
        </w:rPr>
        <w:t xml:space="preserve"> </w:t>
      </w:r>
      <w:proofErr w:type="spellStart"/>
      <w:r w:rsidRPr="0026032C">
        <w:rPr>
          <w:rFonts w:eastAsiaTheme="minorHAnsi"/>
          <w:lang w:eastAsia="en-US"/>
        </w:rPr>
        <w:t>about</w:t>
      </w:r>
      <w:proofErr w:type="spellEnd"/>
      <w:r w:rsidRPr="0026032C">
        <w:rPr>
          <w:rFonts w:eastAsiaTheme="minorHAnsi"/>
          <w:lang w:eastAsia="en-US"/>
        </w:rPr>
        <w:t xml:space="preserve"> the validity of the survey </w:t>
      </w:r>
      <w:proofErr w:type="spellStart"/>
      <w:r w:rsidRPr="0026032C">
        <w:rPr>
          <w:rFonts w:eastAsiaTheme="minorHAnsi"/>
          <w:lang w:eastAsia="en-US"/>
        </w:rPr>
        <w:t>called</w:t>
      </w:r>
      <w:proofErr w:type="spellEnd"/>
      <w:r w:rsidRPr="0026032C">
        <w:rPr>
          <w:rFonts w:eastAsiaTheme="minorHAnsi"/>
          <w:lang w:eastAsia="en-US"/>
        </w:rPr>
        <w:t xml:space="preserve"> </w:t>
      </w:r>
      <w:proofErr w:type="spellStart"/>
      <w:r w:rsidRPr="0026032C">
        <w:rPr>
          <w:rFonts w:eastAsiaTheme="minorHAnsi"/>
          <w:lang w:eastAsia="en-US"/>
        </w:rPr>
        <w:t>Influence</w:t>
      </w:r>
      <w:proofErr w:type="spellEnd"/>
      <w:r w:rsidRPr="0026032C">
        <w:rPr>
          <w:rFonts w:eastAsiaTheme="minorHAnsi"/>
          <w:lang w:eastAsia="en-US"/>
        </w:rPr>
        <w:t xml:space="preserve"> of Leadership, Strategy and </w:t>
      </w:r>
      <w:r w:rsidR="00BC2DD9">
        <w:rPr>
          <w:rFonts w:eastAsiaTheme="minorHAnsi"/>
          <w:lang w:eastAsia="en-US"/>
        </w:rPr>
        <w:t>Environment on</w:t>
      </w:r>
      <w:r w:rsidR="00A817E7">
        <w:rPr>
          <w:rFonts w:eastAsiaTheme="minorHAnsi"/>
          <w:lang w:eastAsia="en-US"/>
        </w:rPr>
        <w:t xml:space="preserve"> </w:t>
      </w:r>
      <w:proofErr w:type="spellStart"/>
      <w:r w:rsidR="00A817E7">
        <w:rPr>
          <w:rFonts w:eastAsiaTheme="minorHAnsi"/>
          <w:lang w:eastAsia="en-US"/>
        </w:rPr>
        <w:t>Competitive</w:t>
      </w:r>
      <w:r w:rsidR="00BC2DD9">
        <w:rPr>
          <w:rFonts w:eastAsiaTheme="minorHAnsi"/>
          <w:lang w:eastAsia="en-US"/>
        </w:rPr>
        <w:t>ness</w:t>
      </w:r>
      <w:proofErr w:type="spellEnd"/>
      <w:r w:rsidR="00A817E7">
        <w:rPr>
          <w:rFonts w:eastAsiaTheme="minorHAnsi"/>
          <w:lang w:eastAsia="en-US"/>
        </w:rPr>
        <w:t xml:space="preserve"> </w:t>
      </w:r>
      <w:r w:rsidRPr="0026032C">
        <w:rPr>
          <w:rFonts w:eastAsiaTheme="minorHAnsi"/>
          <w:lang w:eastAsia="en-US"/>
        </w:rPr>
        <w:lastRenderedPageBreak/>
        <w:t xml:space="preserve">of the </w:t>
      </w:r>
      <w:proofErr w:type="spellStart"/>
      <w:r w:rsidRPr="0026032C">
        <w:rPr>
          <w:rFonts w:eastAsiaTheme="minorHAnsi"/>
          <w:lang w:eastAsia="en-US"/>
        </w:rPr>
        <w:t>Ecuadorian</w:t>
      </w:r>
      <w:proofErr w:type="spellEnd"/>
      <w:r w:rsidRPr="0026032C">
        <w:rPr>
          <w:rFonts w:eastAsiaTheme="minorHAnsi"/>
          <w:lang w:eastAsia="en-US"/>
        </w:rPr>
        <w:t xml:space="preserve"> SMEs. In </w:t>
      </w:r>
      <w:proofErr w:type="spellStart"/>
      <w:r w:rsidRPr="0026032C">
        <w:rPr>
          <w:rFonts w:eastAsiaTheme="minorHAnsi"/>
          <w:lang w:eastAsia="en-US"/>
        </w:rPr>
        <w:t>order</w:t>
      </w:r>
      <w:proofErr w:type="spellEnd"/>
      <w:r w:rsidRPr="0026032C">
        <w:rPr>
          <w:rFonts w:eastAsiaTheme="minorHAnsi"/>
          <w:lang w:eastAsia="en-US"/>
        </w:rPr>
        <w:t xml:space="preserve"> to </w:t>
      </w:r>
      <w:proofErr w:type="spellStart"/>
      <w:r w:rsidRPr="0026032C">
        <w:rPr>
          <w:rFonts w:eastAsiaTheme="minorHAnsi"/>
          <w:lang w:eastAsia="en-US"/>
        </w:rPr>
        <w:t>demonstrate</w:t>
      </w:r>
      <w:proofErr w:type="spellEnd"/>
      <w:r w:rsidRPr="0026032C">
        <w:rPr>
          <w:rFonts w:eastAsiaTheme="minorHAnsi"/>
          <w:lang w:eastAsia="en-US"/>
        </w:rPr>
        <w:t xml:space="preserve"> the validity of the </w:t>
      </w:r>
      <w:proofErr w:type="spellStart"/>
      <w:r w:rsidRPr="0026032C">
        <w:rPr>
          <w:rFonts w:eastAsiaTheme="minorHAnsi"/>
          <w:lang w:eastAsia="en-US"/>
        </w:rPr>
        <w:t>content</w:t>
      </w:r>
      <w:proofErr w:type="spellEnd"/>
      <w:r w:rsidRPr="0026032C">
        <w:rPr>
          <w:rFonts w:eastAsiaTheme="minorHAnsi"/>
          <w:lang w:eastAsia="en-US"/>
        </w:rPr>
        <w:t xml:space="preserve">, </w:t>
      </w:r>
      <w:proofErr w:type="spellStart"/>
      <w:r w:rsidRPr="0026032C">
        <w:rPr>
          <w:rFonts w:eastAsiaTheme="minorHAnsi"/>
          <w:lang w:eastAsia="en-US"/>
        </w:rPr>
        <w:t>an</w:t>
      </w:r>
      <w:proofErr w:type="spellEnd"/>
      <w:r w:rsidRPr="0026032C">
        <w:rPr>
          <w:rFonts w:eastAsiaTheme="minorHAnsi"/>
          <w:lang w:eastAsia="en-US"/>
        </w:rPr>
        <w:t xml:space="preserve"> analysis and </w:t>
      </w:r>
      <w:proofErr w:type="spellStart"/>
      <w:r w:rsidRPr="0026032C">
        <w:rPr>
          <w:rFonts w:eastAsiaTheme="minorHAnsi"/>
          <w:lang w:eastAsia="en-US"/>
        </w:rPr>
        <w:t>presentation</w:t>
      </w:r>
      <w:proofErr w:type="spellEnd"/>
      <w:r w:rsidRPr="0026032C">
        <w:rPr>
          <w:rFonts w:eastAsiaTheme="minorHAnsi"/>
          <w:lang w:eastAsia="en-US"/>
        </w:rPr>
        <w:t xml:space="preserve"> of the </w:t>
      </w:r>
      <w:proofErr w:type="spellStart"/>
      <w:r w:rsidRPr="0026032C">
        <w:rPr>
          <w:rFonts w:eastAsiaTheme="minorHAnsi"/>
          <w:lang w:eastAsia="en-US"/>
        </w:rPr>
        <w:t>results</w:t>
      </w:r>
      <w:proofErr w:type="spellEnd"/>
      <w:r w:rsidRPr="0026032C">
        <w:rPr>
          <w:rFonts w:eastAsiaTheme="minorHAnsi"/>
          <w:lang w:eastAsia="en-US"/>
        </w:rPr>
        <w:t xml:space="preserve"> of the </w:t>
      </w:r>
      <w:proofErr w:type="spellStart"/>
      <w:r w:rsidRPr="0026032C">
        <w:rPr>
          <w:rFonts w:eastAsiaTheme="minorHAnsi"/>
          <w:lang w:eastAsia="en-US"/>
        </w:rPr>
        <w:t>content</w:t>
      </w:r>
      <w:proofErr w:type="spellEnd"/>
      <w:r w:rsidRPr="0026032C">
        <w:rPr>
          <w:rFonts w:eastAsiaTheme="minorHAnsi"/>
          <w:lang w:eastAsia="en-US"/>
        </w:rPr>
        <w:t xml:space="preserve"> validity </w:t>
      </w:r>
      <w:proofErr w:type="spellStart"/>
      <w:r w:rsidRPr="0026032C">
        <w:rPr>
          <w:rFonts w:eastAsiaTheme="minorHAnsi"/>
          <w:lang w:eastAsia="en-US"/>
        </w:rPr>
        <w:t>were</w:t>
      </w:r>
      <w:proofErr w:type="spellEnd"/>
      <w:r w:rsidRPr="0026032C">
        <w:rPr>
          <w:rFonts w:eastAsiaTheme="minorHAnsi"/>
          <w:lang w:eastAsia="en-US"/>
        </w:rPr>
        <w:t xml:space="preserve"> </w:t>
      </w:r>
      <w:proofErr w:type="spellStart"/>
      <w:r w:rsidRPr="0026032C">
        <w:rPr>
          <w:rFonts w:eastAsiaTheme="minorHAnsi"/>
          <w:lang w:eastAsia="en-US"/>
        </w:rPr>
        <w:t>shown</w:t>
      </w:r>
      <w:proofErr w:type="spellEnd"/>
      <w:r w:rsidRPr="0026032C">
        <w:rPr>
          <w:rFonts w:eastAsiaTheme="minorHAnsi"/>
          <w:lang w:eastAsia="en-US"/>
        </w:rPr>
        <w:t xml:space="preserve"> </w:t>
      </w:r>
      <w:proofErr w:type="spellStart"/>
      <w:r w:rsidRPr="0026032C">
        <w:rPr>
          <w:rFonts w:eastAsiaTheme="minorHAnsi"/>
          <w:lang w:eastAsia="en-US"/>
        </w:rPr>
        <w:t>through</w:t>
      </w:r>
      <w:proofErr w:type="spellEnd"/>
      <w:r w:rsidRPr="0026032C">
        <w:rPr>
          <w:rFonts w:eastAsiaTheme="minorHAnsi"/>
          <w:lang w:eastAsia="en-US"/>
        </w:rPr>
        <w:t xml:space="preserve"> the use of the </w:t>
      </w:r>
      <w:proofErr w:type="spellStart"/>
      <w:r w:rsidRPr="0026032C">
        <w:rPr>
          <w:rFonts w:eastAsiaTheme="minorHAnsi"/>
          <w:lang w:eastAsia="en-US"/>
        </w:rPr>
        <w:t>technique</w:t>
      </w:r>
      <w:proofErr w:type="spellEnd"/>
      <w:r w:rsidRPr="0026032C">
        <w:rPr>
          <w:rFonts w:eastAsiaTheme="minorHAnsi"/>
          <w:lang w:eastAsia="en-US"/>
        </w:rPr>
        <w:t xml:space="preserve"> </w:t>
      </w:r>
      <w:proofErr w:type="spellStart"/>
      <w:r w:rsidRPr="0026032C">
        <w:rPr>
          <w:rFonts w:eastAsiaTheme="minorHAnsi"/>
          <w:lang w:eastAsia="en-US"/>
        </w:rPr>
        <w:t>content</w:t>
      </w:r>
      <w:proofErr w:type="spellEnd"/>
      <w:r w:rsidRPr="0026032C">
        <w:rPr>
          <w:rFonts w:eastAsiaTheme="minorHAnsi"/>
          <w:lang w:eastAsia="en-US"/>
        </w:rPr>
        <w:t xml:space="preserve"> </w:t>
      </w:r>
      <w:proofErr w:type="spellStart"/>
      <w:r w:rsidRPr="0026032C">
        <w:rPr>
          <w:rFonts w:eastAsiaTheme="minorHAnsi"/>
          <w:lang w:eastAsia="en-US"/>
        </w:rPr>
        <w:t>evaluation</w:t>
      </w:r>
      <w:proofErr w:type="spellEnd"/>
      <w:r w:rsidRPr="0026032C">
        <w:rPr>
          <w:rFonts w:eastAsiaTheme="minorHAnsi"/>
          <w:lang w:eastAsia="en-US"/>
        </w:rPr>
        <w:t xml:space="preserve"> panel.  It </w:t>
      </w:r>
      <w:proofErr w:type="spellStart"/>
      <w:r w:rsidRPr="0026032C">
        <w:rPr>
          <w:rFonts w:eastAsiaTheme="minorHAnsi"/>
          <w:lang w:eastAsia="en-US"/>
        </w:rPr>
        <w:t>was</w:t>
      </w:r>
      <w:proofErr w:type="spellEnd"/>
      <w:r w:rsidRPr="0026032C">
        <w:rPr>
          <w:rFonts w:eastAsiaTheme="minorHAnsi"/>
          <w:lang w:eastAsia="en-US"/>
        </w:rPr>
        <w:t xml:space="preserve"> </w:t>
      </w:r>
      <w:proofErr w:type="spellStart"/>
      <w:r w:rsidRPr="0026032C">
        <w:rPr>
          <w:rFonts w:eastAsiaTheme="minorHAnsi"/>
          <w:lang w:eastAsia="en-US"/>
        </w:rPr>
        <w:t>also</w:t>
      </w:r>
      <w:proofErr w:type="spellEnd"/>
      <w:r w:rsidRPr="0026032C">
        <w:rPr>
          <w:rFonts w:eastAsiaTheme="minorHAnsi"/>
          <w:lang w:eastAsia="en-US"/>
        </w:rPr>
        <w:t xml:space="preserve"> </w:t>
      </w:r>
      <w:proofErr w:type="spellStart"/>
      <w:r w:rsidRPr="0026032C">
        <w:rPr>
          <w:rFonts w:eastAsiaTheme="minorHAnsi"/>
          <w:lang w:eastAsia="en-US"/>
        </w:rPr>
        <w:t>included</w:t>
      </w:r>
      <w:proofErr w:type="spellEnd"/>
      <w:r w:rsidRPr="0026032C">
        <w:rPr>
          <w:rFonts w:eastAsiaTheme="minorHAnsi"/>
          <w:lang w:eastAsia="en-US"/>
        </w:rPr>
        <w:t xml:space="preserve"> the facial survey validity.  </w:t>
      </w:r>
      <w:proofErr w:type="spellStart"/>
      <w:r w:rsidRPr="0026032C">
        <w:rPr>
          <w:rFonts w:eastAsiaTheme="minorHAnsi"/>
          <w:lang w:eastAsia="en-US"/>
        </w:rPr>
        <w:t>Finally</w:t>
      </w:r>
      <w:proofErr w:type="spellEnd"/>
      <w:r w:rsidRPr="0026032C">
        <w:rPr>
          <w:rFonts w:eastAsiaTheme="minorHAnsi"/>
          <w:lang w:eastAsia="en-US"/>
        </w:rPr>
        <w:t xml:space="preserve"> it </w:t>
      </w:r>
      <w:proofErr w:type="spellStart"/>
      <w:r w:rsidRPr="0026032C">
        <w:rPr>
          <w:rFonts w:eastAsiaTheme="minorHAnsi"/>
          <w:lang w:eastAsia="en-US"/>
        </w:rPr>
        <w:t>was</w:t>
      </w:r>
      <w:proofErr w:type="spellEnd"/>
      <w:r w:rsidRPr="0026032C">
        <w:rPr>
          <w:rFonts w:eastAsiaTheme="minorHAnsi"/>
          <w:lang w:eastAsia="en-US"/>
        </w:rPr>
        <w:t xml:space="preserve"> </w:t>
      </w:r>
      <w:proofErr w:type="spellStart"/>
      <w:r w:rsidRPr="0026032C">
        <w:rPr>
          <w:rFonts w:eastAsiaTheme="minorHAnsi"/>
          <w:lang w:eastAsia="en-US"/>
        </w:rPr>
        <w:t>applied</w:t>
      </w:r>
      <w:proofErr w:type="spellEnd"/>
      <w:r w:rsidRPr="0026032C">
        <w:rPr>
          <w:rFonts w:eastAsiaTheme="minorHAnsi"/>
          <w:lang w:eastAsia="en-US"/>
        </w:rPr>
        <w:t xml:space="preserve"> the validation of the </w:t>
      </w:r>
      <w:proofErr w:type="spellStart"/>
      <w:r w:rsidRPr="0026032C">
        <w:rPr>
          <w:rFonts w:eastAsiaTheme="minorHAnsi"/>
          <w:lang w:eastAsia="en-US"/>
        </w:rPr>
        <w:t>criterion-related</w:t>
      </w:r>
      <w:proofErr w:type="spellEnd"/>
      <w:r w:rsidRPr="0026032C">
        <w:rPr>
          <w:rFonts w:eastAsiaTheme="minorHAnsi"/>
          <w:lang w:eastAsia="en-US"/>
        </w:rPr>
        <w:t xml:space="preserve"> </w:t>
      </w:r>
      <w:proofErr w:type="spellStart"/>
      <w:r w:rsidRPr="0026032C">
        <w:rPr>
          <w:rFonts w:eastAsiaTheme="minorHAnsi"/>
          <w:lang w:eastAsia="en-US"/>
        </w:rPr>
        <w:t>through</w:t>
      </w:r>
      <w:proofErr w:type="spellEnd"/>
      <w:r w:rsidRPr="0026032C">
        <w:rPr>
          <w:rFonts w:eastAsiaTheme="minorHAnsi"/>
          <w:lang w:eastAsia="en-US"/>
        </w:rPr>
        <w:t xml:space="preserve"> the Cronbach </w:t>
      </w:r>
      <w:proofErr w:type="spellStart"/>
      <w:r w:rsidRPr="0026032C">
        <w:rPr>
          <w:rFonts w:eastAsiaTheme="minorHAnsi"/>
          <w:lang w:eastAsia="en-US"/>
        </w:rPr>
        <w:t>alpha</w:t>
      </w:r>
      <w:proofErr w:type="spellEnd"/>
      <w:r w:rsidRPr="0026032C">
        <w:rPr>
          <w:rFonts w:eastAsiaTheme="minorHAnsi"/>
          <w:lang w:eastAsia="en-US"/>
        </w:rPr>
        <w:t xml:space="preserve"> </w:t>
      </w:r>
      <w:proofErr w:type="spellStart"/>
      <w:r w:rsidRPr="0026032C">
        <w:rPr>
          <w:rFonts w:eastAsiaTheme="minorHAnsi"/>
          <w:lang w:eastAsia="en-US"/>
        </w:rPr>
        <w:t>coefficient</w:t>
      </w:r>
      <w:proofErr w:type="spellEnd"/>
      <w:r w:rsidRPr="0026032C">
        <w:rPr>
          <w:rFonts w:eastAsiaTheme="minorHAnsi"/>
          <w:lang w:eastAsia="en-US"/>
        </w:rPr>
        <w:t xml:space="preserve">.  </w:t>
      </w:r>
      <w:proofErr w:type="spellStart"/>
      <w:r w:rsidRPr="0026032C">
        <w:rPr>
          <w:rFonts w:eastAsiaTheme="minorHAnsi"/>
          <w:lang w:eastAsia="en-US"/>
        </w:rPr>
        <w:t>Simultaneously</w:t>
      </w:r>
      <w:proofErr w:type="spellEnd"/>
      <w:r w:rsidRPr="0026032C">
        <w:rPr>
          <w:rFonts w:eastAsiaTheme="minorHAnsi"/>
          <w:lang w:eastAsia="en-US"/>
        </w:rPr>
        <w:t xml:space="preserve">, </w:t>
      </w:r>
      <w:proofErr w:type="spellStart"/>
      <w:r w:rsidRPr="0026032C">
        <w:rPr>
          <w:rFonts w:eastAsiaTheme="minorHAnsi"/>
          <w:lang w:eastAsia="en-US"/>
        </w:rPr>
        <w:t>this</w:t>
      </w:r>
      <w:proofErr w:type="spellEnd"/>
      <w:r w:rsidRPr="0026032C">
        <w:rPr>
          <w:rFonts w:eastAsiaTheme="minorHAnsi"/>
          <w:lang w:eastAsia="en-US"/>
        </w:rPr>
        <w:t xml:space="preserve"> </w:t>
      </w:r>
      <w:proofErr w:type="spellStart"/>
      <w:r w:rsidRPr="0026032C">
        <w:rPr>
          <w:rFonts w:eastAsiaTheme="minorHAnsi"/>
          <w:lang w:eastAsia="en-US"/>
        </w:rPr>
        <w:t>coefficient</w:t>
      </w:r>
      <w:proofErr w:type="spellEnd"/>
      <w:r w:rsidRPr="0026032C">
        <w:rPr>
          <w:rFonts w:eastAsiaTheme="minorHAnsi"/>
          <w:lang w:eastAsia="en-US"/>
        </w:rPr>
        <w:t xml:space="preserve"> </w:t>
      </w:r>
      <w:proofErr w:type="spellStart"/>
      <w:r w:rsidRPr="0026032C">
        <w:rPr>
          <w:rFonts w:eastAsiaTheme="minorHAnsi"/>
          <w:lang w:eastAsia="en-US"/>
        </w:rPr>
        <w:t>required</w:t>
      </w:r>
      <w:proofErr w:type="spellEnd"/>
      <w:r w:rsidRPr="0026032C">
        <w:rPr>
          <w:rFonts w:eastAsiaTheme="minorHAnsi"/>
          <w:lang w:eastAsia="en-US"/>
        </w:rPr>
        <w:t xml:space="preserve"> the </w:t>
      </w:r>
      <w:proofErr w:type="spellStart"/>
      <w:r w:rsidRPr="0026032C">
        <w:rPr>
          <w:rFonts w:eastAsiaTheme="minorHAnsi"/>
          <w:lang w:eastAsia="en-US"/>
        </w:rPr>
        <w:t>development</w:t>
      </w:r>
      <w:proofErr w:type="spellEnd"/>
      <w:r w:rsidRPr="0026032C">
        <w:rPr>
          <w:rFonts w:eastAsiaTheme="minorHAnsi"/>
          <w:lang w:eastAsia="en-US"/>
        </w:rPr>
        <w:t xml:space="preserve"> of a factorial </w:t>
      </w:r>
      <w:proofErr w:type="spellStart"/>
      <w:r w:rsidRPr="0026032C">
        <w:rPr>
          <w:rFonts w:eastAsiaTheme="minorHAnsi"/>
          <w:lang w:eastAsia="en-US"/>
        </w:rPr>
        <w:t>exploratory</w:t>
      </w:r>
      <w:proofErr w:type="spellEnd"/>
      <w:r w:rsidRPr="0026032C">
        <w:rPr>
          <w:rFonts w:eastAsiaTheme="minorHAnsi"/>
          <w:lang w:eastAsia="en-US"/>
        </w:rPr>
        <w:t xml:space="preserve"> analysis </w:t>
      </w:r>
      <w:proofErr w:type="spellStart"/>
      <w:r w:rsidRPr="0026032C">
        <w:rPr>
          <w:rFonts w:eastAsiaTheme="minorHAnsi"/>
          <w:lang w:eastAsia="en-US"/>
        </w:rPr>
        <w:t>that</w:t>
      </w:r>
      <w:proofErr w:type="spellEnd"/>
      <w:r w:rsidRPr="0026032C">
        <w:rPr>
          <w:rFonts w:eastAsiaTheme="minorHAnsi"/>
          <w:lang w:eastAsia="en-US"/>
        </w:rPr>
        <w:t xml:space="preserve"> </w:t>
      </w:r>
      <w:proofErr w:type="spellStart"/>
      <w:r w:rsidRPr="0026032C">
        <w:rPr>
          <w:rFonts w:eastAsiaTheme="minorHAnsi"/>
          <w:lang w:eastAsia="en-US"/>
        </w:rPr>
        <w:t>led</w:t>
      </w:r>
      <w:proofErr w:type="spellEnd"/>
      <w:r w:rsidRPr="0026032C">
        <w:rPr>
          <w:rFonts w:eastAsiaTheme="minorHAnsi"/>
          <w:lang w:eastAsia="en-US"/>
        </w:rPr>
        <w:t xml:space="preserve"> to </w:t>
      </w:r>
      <w:proofErr w:type="spellStart"/>
      <w:r w:rsidRPr="0026032C">
        <w:rPr>
          <w:rFonts w:eastAsiaTheme="minorHAnsi"/>
          <w:lang w:eastAsia="en-US"/>
        </w:rPr>
        <w:t>an</w:t>
      </w:r>
      <w:proofErr w:type="spellEnd"/>
      <w:r w:rsidRPr="0026032C">
        <w:rPr>
          <w:rFonts w:eastAsiaTheme="minorHAnsi"/>
          <w:lang w:eastAsia="en-US"/>
        </w:rPr>
        <w:t xml:space="preserve"> </w:t>
      </w:r>
      <w:proofErr w:type="spellStart"/>
      <w:r w:rsidRPr="0026032C">
        <w:rPr>
          <w:rFonts w:eastAsiaTheme="minorHAnsi"/>
          <w:lang w:eastAsia="en-US"/>
        </w:rPr>
        <w:t>increase</w:t>
      </w:r>
      <w:proofErr w:type="spellEnd"/>
      <w:r w:rsidRPr="0026032C">
        <w:rPr>
          <w:rFonts w:eastAsiaTheme="minorHAnsi"/>
          <w:lang w:eastAsia="en-US"/>
        </w:rPr>
        <w:t xml:space="preserve"> in the </w:t>
      </w:r>
      <w:proofErr w:type="spellStart"/>
      <w:r w:rsidRPr="0026032C">
        <w:rPr>
          <w:rFonts w:eastAsiaTheme="minorHAnsi"/>
          <w:lang w:eastAsia="en-US"/>
        </w:rPr>
        <w:t>internal</w:t>
      </w:r>
      <w:proofErr w:type="spellEnd"/>
      <w:r w:rsidRPr="0026032C">
        <w:rPr>
          <w:rFonts w:eastAsiaTheme="minorHAnsi"/>
          <w:lang w:eastAsia="en-US"/>
        </w:rPr>
        <w:t xml:space="preserve"> </w:t>
      </w:r>
      <w:proofErr w:type="spellStart"/>
      <w:r w:rsidRPr="0026032C">
        <w:rPr>
          <w:rFonts w:eastAsiaTheme="minorHAnsi"/>
          <w:lang w:eastAsia="en-US"/>
        </w:rPr>
        <w:t>consistency</w:t>
      </w:r>
      <w:proofErr w:type="spellEnd"/>
      <w:r w:rsidRPr="0026032C">
        <w:rPr>
          <w:rFonts w:eastAsiaTheme="minorHAnsi"/>
          <w:lang w:eastAsia="en-US"/>
        </w:rPr>
        <w:t xml:space="preserve"> from 0.706 to 0.774. </w:t>
      </w:r>
      <w:proofErr w:type="spellStart"/>
      <w:r w:rsidRPr="0026032C">
        <w:rPr>
          <w:rFonts w:eastAsiaTheme="minorHAnsi"/>
          <w:lang w:eastAsia="en-US"/>
        </w:rPr>
        <w:t>All</w:t>
      </w:r>
      <w:proofErr w:type="spellEnd"/>
      <w:r w:rsidRPr="0026032C">
        <w:rPr>
          <w:rFonts w:eastAsiaTheme="minorHAnsi"/>
          <w:lang w:eastAsia="en-US"/>
        </w:rPr>
        <w:t xml:space="preserve"> of </w:t>
      </w:r>
      <w:proofErr w:type="spellStart"/>
      <w:r w:rsidRPr="0026032C">
        <w:rPr>
          <w:rFonts w:eastAsiaTheme="minorHAnsi"/>
          <w:lang w:eastAsia="en-US"/>
        </w:rPr>
        <w:t>these</w:t>
      </w:r>
      <w:proofErr w:type="spellEnd"/>
      <w:r w:rsidRPr="0026032C">
        <w:rPr>
          <w:rFonts w:eastAsiaTheme="minorHAnsi"/>
          <w:lang w:eastAsia="en-US"/>
        </w:rPr>
        <w:t xml:space="preserve"> </w:t>
      </w:r>
      <w:proofErr w:type="spellStart"/>
      <w:r w:rsidRPr="0026032C">
        <w:rPr>
          <w:rFonts w:eastAsiaTheme="minorHAnsi"/>
          <w:lang w:eastAsia="en-US"/>
        </w:rPr>
        <w:t>processes</w:t>
      </w:r>
      <w:proofErr w:type="spellEnd"/>
      <w:r w:rsidRPr="0026032C">
        <w:rPr>
          <w:rFonts w:eastAsiaTheme="minorHAnsi"/>
          <w:lang w:eastAsia="en-US"/>
        </w:rPr>
        <w:t xml:space="preserve"> </w:t>
      </w:r>
      <w:proofErr w:type="spellStart"/>
      <w:r w:rsidRPr="0026032C">
        <w:rPr>
          <w:rFonts w:eastAsiaTheme="minorHAnsi"/>
          <w:lang w:eastAsia="en-US"/>
        </w:rPr>
        <w:t>led</w:t>
      </w:r>
      <w:proofErr w:type="spellEnd"/>
      <w:r w:rsidRPr="0026032C">
        <w:rPr>
          <w:rFonts w:eastAsiaTheme="minorHAnsi"/>
          <w:lang w:eastAsia="en-US"/>
        </w:rPr>
        <w:t xml:space="preserve"> to a </w:t>
      </w:r>
      <w:proofErr w:type="spellStart"/>
      <w:r w:rsidRPr="0026032C">
        <w:rPr>
          <w:rFonts w:eastAsiaTheme="minorHAnsi"/>
          <w:lang w:eastAsia="en-US"/>
        </w:rPr>
        <w:t>shorter</w:t>
      </w:r>
      <w:proofErr w:type="spellEnd"/>
      <w:r w:rsidRPr="0026032C">
        <w:rPr>
          <w:rFonts w:eastAsiaTheme="minorHAnsi"/>
          <w:lang w:eastAsia="en-US"/>
        </w:rPr>
        <w:t xml:space="preserve"> survey from 30 </w:t>
      </w:r>
      <w:proofErr w:type="spellStart"/>
      <w:r w:rsidRPr="0026032C">
        <w:rPr>
          <w:rFonts w:eastAsiaTheme="minorHAnsi"/>
          <w:lang w:eastAsia="en-US"/>
        </w:rPr>
        <w:t>items</w:t>
      </w:r>
      <w:proofErr w:type="spellEnd"/>
      <w:r w:rsidRPr="0026032C">
        <w:rPr>
          <w:rFonts w:eastAsiaTheme="minorHAnsi"/>
          <w:lang w:eastAsia="en-US"/>
        </w:rPr>
        <w:t xml:space="preserve"> to 26 </w:t>
      </w:r>
      <w:proofErr w:type="spellStart"/>
      <w:r w:rsidRPr="0026032C">
        <w:rPr>
          <w:rFonts w:eastAsiaTheme="minorHAnsi"/>
          <w:lang w:eastAsia="en-US"/>
        </w:rPr>
        <w:t>without</w:t>
      </w:r>
      <w:proofErr w:type="spellEnd"/>
      <w:r w:rsidRPr="0026032C">
        <w:rPr>
          <w:rFonts w:eastAsiaTheme="minorHAnsi"/>
          <w:lang w:eastAsia="en-US"/>
        </w:rPr>
        <w:t xml:space="preserve"> </w:t>
      </w:r>
      <w:proofErr w:type="spellStart"/>
      <w:r w:rsidRPr="0026032C">
        <w:rPr>
          <w:rFonts w:eastAsiaTheme="minorHAnsi"/>
          <w:lang w:eastAsia="en-US"/>
        </w:rPr>
        <w:t>loss</w:t>
      </w:r>
      <w:proofErr w:type="spellEnd"/>
      <w:r w:rsidRPr="0026032C">
        <w:rPr>
          <w:rFonts w:eastAsiaTheme="minorHAnsi"/>
          <w:lang w:eastAsia="en-US"/>
        </w:rPr>
        <w:t xml:space="preserve"> of the </w:t>
      </w:r>
      <w:proofErr w:type="spellStart"/>
      <w:r w:rsidRPr="0026032C">
        <w:rPr>
          <w:rFonts w:eastAsiaTheme="minorHAnsi"/>
          <w:lang w:eastAsia="en-US"/>
        </w:rPr>
        <w:t>capacity</w:t>
      </w:r>
      <w:proofErr w:type="spellEnd"/>
      <w:r w:rsidRPr="0026032C">
        <w:rPr>
          <w:rFonts w:eastAsiaTheme="minorHAnsi"/>
          <w:lang w:eastAsia="en-US"/>
        </w:rPr>
        <w:t xml:space="preserve"> to </w:t>
      </w:r>
      <w:proofErr w:type="spellStart"/>
      <w:r w:rsidRPr="0026032C">
        <w:rPr>
          <w:rFonts w:eastAsiaTheme="minorHAnsi"/>
          <w:lang w:eastAsia="en-US"/>
        </w:rPr>
        <w:t>interpret</w:t>
      </w:r>
      <w:proofErr w:type="spellEnd"/>
      <w:r w:rsidRPr="0026032C">
        <w:rPr>
          <w:rFonts w:eastAsiaTheme="minorHAnsi"/>
          <w:lang w:eastAsia="en-US"/>
        </w:rPr>
        <w:t xml:space="preserve"> the </w:t>
      </w:r>
      <w:proofErr w:type="spellStart"/>
      <w:r w:rsidRPr="0026032C">
        <w:rPr>
          <w:rFonts w:eastAsiaTheme="minorHAnsi"/>
          <w:lang w:eastAsia="en-US"/>
        </w:rPr>
        <w:t>underlying</w:t>
      </w:r>
      <w:proofErr w:type="spellEnd"/>
      <w:r w:rsidRPr="0026032C">
        <w:rPr>
          <w:rFonts w:eastAsiaTheme="minorHAnsi"/>
          <w:lang w:eastAsia="en-US"/>
        </w:rPr>
        <w:t xml:space="preserve"> </w:t>
      </w:r>
      <w:proofErr w:type="spellStart"/>
      <w:r w:rsidRPr="0026032C">
        <w:rPr>
          <w:rFonts w:eastAsiaTheme="minorHAnsi"/>
          <w:lang w:eastAsia="en-US"/>
        </w:rPr>
        <w:t>constructs</w:t>
      </w:r>
      <w:proofErr w:type="spellEnd"/>
      <w:r w:rsidRPr="0026032C">
        <w:rPr>
          <w:rFonts w:eastAsiaTheme="minorHAnsi"/>
          <w:lang w:eastAsia="en-US"/>
        </w:rPr>
        <w:t xml:space="preserve"> of business </w:t>
      </w:r>
      <w:proofErr w:type="spellStart"/>
      <w:r w:rsidRPr="0026032C">
        <w:rPr>
          <w:rFonts w:eastAsiaTheme="minorHAnsi"/>
          <w:lang w:eastAsia="en-US"/>
        </w:rPr>
        <w:t>competitiveness</w:t>
      </w:r>
      <w:proofErr w:type="spellEnd"/>
      <w:r w:rsidRPr="0026032C">
        <w:rPr>
          <w:rFonts w:eastAsiaTheme="minorHAnsi"/>
          <w:lang w:eastAsia="en-US"/>
        </w:rPr>
        <w:t>.</w:t>
      </w:r>
    </w:p>
    <w:p w:rsidR="00C24FBB" w:rsidRPr="0026032C" w:rsidRDefault="00C24FBB" w:rsidP="00C24FBB">
      <w:pPr>
        <w:pStyle w:val="Sinespaciado"/>
        <w:spacing w:line="480" w:lineRule="auto"/>
        <w:rPr>
          <w:rFonts w:ascii="Times New Roman" w:hAnsi="Times New Roman" w:cs="Times New Roman"/>
          <w:b/>
          <w:sz w:val="24"/>
          <w:szCs w:val="24"/>
        </w:rPr>
      </w:pPr>
      <w:r w:rsidRPr="0026032C">
        <w:rPr>
          <w:rFonts w:ascii="Times New Roman" w:hAnsi="Times New Roman" w:cs="Times New Roman"/>
          <w:b/>
          <w:sz w:val="24"/>
          <w:szCs w:val="24"/>
        </w:rPr>
        <w:t xml:space="preserve">Keywords: </w:t>
      </w:r>
    </w:p>
    <w:p w:rsidR="00C24FBB" w:rsidRPr="0026032C" w:rsidRDefault="00C24FBB" w:rsidP="00C24FBB">
      <w:pPr>
        <w:pStyle w:val="Sinespaciado"/>
        <w:spacing w:line="480" w:lineRule="auto"/>
        <w:rPr>
          <w:rFonts w:ascii="Times New Roman" w:hAnsi="Times New Roman" w:cs="Times New Roman"/>
          <w:sz w:val="24"/>
          <w:szCs w:val="24"/>
        </w:rPr>
      </w:pPr>
      <w:r w:rsidRPr="0026032C">
        <w:rPr>
          <w:rFonts w:ascii="Times New Roman" w:hAnsi="Times New Roman" w:cs="Times New Roman"/>
          <w:sz w:val="24"/>
          <w:szCs w:val="24"/>
        </w:rPr>
        <w:t>Validation, survey, leadership, strategy, competitive environment, competitive success, SME.</w:t>
      </w:r>
    </w:p>
    <w:p w:rsidR="00BB5727" w:rsidRPr="0026032C" w:rsidRDefault="00AB0366" w:rsidP="0026032C">
      <w:pPr>
        <w:tabs>
          <w:tab w:val="left" w:pos="1935"/>
        </w:tabs>
        <w:spacing w:line="480" w:lineRule="auto"/>
        <w:rPr>
          <w:rFonts w:ascii="Times New Roman" w:hAnsi="Times New Roman" w:cs="Times New Roman"/>
          <w:sz w:val="24"/>
          <w:szCs w:val="24"/>
        </w:rPr>
      </w:pPr>
      <w:r w:rsidRPr="0026032C">
        <w:rPr>
          <w:rFonts w:ascii="Times New Roman" w:hAnsi="Times New Roman" w:cs="Times New Roman"/>
          <w:b/>
          <w:sz w:val="24"/>
          <w:szCs w:val="24"/>
        </w:rPr>
        <w:t>INTRODUCCIÓN</w:t>
      </w:r>
    </w:p>
    <w:p w:rsidR="00FA5619" w:rsidRPr="0026032C" w:rsidRDefault="00FA5619"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Los instrumentos que se utilizan en la investigación científica son herramientas determinantes en </w:t>
      </w:r>
      <w:r w:rsidR="00D4108F" w:rsidRPr="0026032C">
        <w:rPr>
          <w:rFonts w:ascii="Times New Roman" w:hAnsi="Times New Roman" w:cs="Times New Roman"/>
          <w:sz w:val="24"/>
          <w:szCs w:val="24"/>
        </w:rPr>
        <w:t>el</w:t>
      </w:r>
      <w:r w:rsidRPr="0026032C">
        <w:rPr>
          <w:rFonts w:ascii="Times New Roman" w:hAnsi="Times New Roman" w:cs="Times New Roman"/>
          <w:sz w:val="24"/>
          <w:szCs w:val="24"/>
        </w:rPr>
        <w:t xml:space="preserve"> </w:t>
      </w:r>
      <w:r w:rsidR="00D4108F" w:rsidRPr="0026032C">
        <w:rPr>
          <w:rFonts w:ascii="Times New Roman" w:hAnsi="Times New Roman" w:cs="Times New Roman"/>
          <w:sz w:val="24"/>
          <w:szCs w:val="24"/>
        </w:rPr>
        <w:t>suministro</w:t>
      </w:r>
      <w:r w:rsidRPr="0026032C">
        <w:rPr>
          <w:rFonts w:ascii="Times New Roman" w:hAnsi="Times New Roman" w:cs="Times New Roman"/>
          <w:sz w:val="24"/>
          <w:szCs w:val="24"/>
        </w:rPr>
        <w:t xml:space="preserve"> de información</w:t>
      </w:r>
      <w:r w:rsidR="00D4108F" w:rsidRPr="0026032C">
        <w:rPr>
          <w:rFonts w:ascii="Times New Roman" w:hAnsi="Times New Roman" w:cs="Times New Roman"/>
          <w:sz w:val="24"/>
          <w:szCs w:val="24"/>
        </w:rPr>
        <w:t>, que si</w:t>
      </w:r>
      <w:r w:rsidR="000E0D44" w:rsidRPr="0026032C">
        <w:rPr>
          <w:rFonts w:ascii="Times New Roman" w:hAnsi="Times New Roman" w:cs="Times New Roman"/>
          <w:sz w:val="24"/>
          <w:szCs w:val="24"/>
        </w:rPr>
        <w:t>rve</w:t>
      </w:r>
      <w:r w:rsidR="00E07DC5" w:rsidRPr="0026032C">
        <w:rPr>
          <w:rFonts w:ascii="Times New Roman" w:hAnsi="Times New Roman" w:cs="Times New Roman"/>
          <w:sz w:val="24"/>
          <w:szCs w:val="24"/>
        </w:rPr>
        <w:t>n</w:t>
      </w:r>
      <w:r w:rsidR="00D4108F" w:rsidRPr="0026032C">
        <w:rPr>
          <w:rFonts w:ascii="Times New Roman" w:hAnsi="Times New Roman" w:cs="Times New Roman"/>
          <w:sz w:val="24"/>
          <w:szCs w:val="24"/>
        </w:rPr>
        <w:t xml:space="preserve"> </w:t>
      </w:r>
      <w:r w:rsidR="000E0D44" w:rsidRPr="0026032C">
        <w:rPr>
          <w:rFonts w:ascii="Times New Roman" w:hAnsi="Times New Roman" w:cs="Times New Roman"/>
          <w:sz w:val="24"/>
          <w:szCs w:val="24"/>
        </w:rPr>
        <w:t>y define</w:t>
      </w:r>
      <w:r w:rsidR="00E07DC5" w:rsidRPr="0026032C">
        <w:rPr>
          <w:rFonts w:ascii="Times New Roman" w:hAnsi="Times New Roman" w:cs="Times New Roman"/>
          <w:sz w:val="24"/>
          <w:szCs w:val="24"/>
        </w:rPr>
        <w:t>n</w:t>
      </w:r>
      <w:r w:rsidR="000E0D44" w:rsidRPr="0026032C">
        <w:rPr>
          <w:rFonts w:ascii="Times New Roman" w:hAnsi="Times New Roman" w:cs="Times New Roman"/>
          <w:sz w:val="24"/>
          <w:szCs w:val="24"/>
        </w:rPr>
        <w:t xml:space="preserve"> la calidad del trabajo del </w:t>
      </w:r>
      <w:r w:rsidR="00D4108F" w:rsidRPr="0026032C">
        <w:rPr>
          <w:rFonts w:ascii="Times New Roman" w:hAnsi="Times New Roman" w:cs="Times New Roman"/>
          <w:sz w:val="24"/>
          <w:szCs w:val="24"/>
        </w:rPr>
        <w:t>investigador</w:t>
      </w:r>
      <w:r w:rsidRPr="0026032C">
        <w:rPr>
          <w:rFonts w:ascii="Times New Roman" w:hAnsi="Times New Roman" w:cs="Times New Roman"/>
          <w:sz w:val="24"/>
          <w:szCs w:val="24"/>
        </w:rPr>
        <w:t xml:space="preserve">; por lo tanto todo instrumento de recolección de datos, en este caso un cuestionario, debe </w:t>
      </w:r>
      <w:r w:rsidR="00D4108F" w:rsidRPr="0026032C">
        <w:rPr>
          <w:rFonts w:ascii="Times New Roman" w:hAnsi="Times New Roman" w:cs="Times New Roman"/>
          <w:sz w:val="24"/>
          <w:szCs w:val="24"/>
        </w:rPr>
        <w:t xml:space="preserve">contener </w:t>
      </w:r>
      <w:r w:rsidR="005C189B" w:rsidRPr="0026032C">
        <w:rPr>
          <w:rFonts w:ascii="Times New Roman" w:hAnsi="Times New Roman" w:cs="Times New Roman"/>
          <w:sz w:val="24"/>
          <w:szCs w:val="24"/>
        </w:rPr>
        <w:t>v</w:t>
      </w:r>
      <w:r w:rsidR="00D4108F" w:rsidRPr="0026032C">
        <w:rPr>
          <w:rFonts w:ascii="Times New Roman" w:hAnsi="Times New Roman" w:cs="Times New Roman"/>
          <w:sz w:val="24"/>
          <w:szCs w:val="24"/>
        </w:rPr>
        <w:t>a</w:t>
      </w:r>
      <w:r w:rsidR="005C189B" w:rsidRPr="0026032C">
        <w:rPr>
          <w:rFonts w:ascii="Times New Roman" w:hAnsi="Times New Roman" w:cs="Times New Roman"/>
          <w:sz w:val="24"/>
          <w:szCs w:val="24"/>
        </w:rPr>
        <w:t>lid</w:t>
      </w:r>
      <w:r w:rsidR="00D4108F" w:rsidRPr="0026032C">
        <w:rPr>
          <w:rFonts w:ascii="Times New Roman" w:hAnsi="Times New Roman" w:cs="Times New Roman"/>
          <w:sz w:val="24"/>
          <w:szCs w:val="24"/>
        </w:rPr>
        <w:t>ez y confiabilidad que permita tener seguridad que el proceso investigativo esta sobre buenas bases.</w:t>
      </w:r>
    </w:p>
    <w:p w:rsidR="00C83A5A" w:rsidRPr="0026032C" w:rsidRDefault="00870CB6"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La</w:t>
      </w:r>
      <w:r w:rsidR="00742A1E" w:rsidRPr="0026032C">
        <w:rPr>
          <w:rFonts w:ascii="Times New Roman" w:hAnsi="Times New Roman" w:cs="Times New Roman"/>
          <w:sz w:val="24"/>
          <w:szCs w:val="24"/>
        </w:rPr>
        <w:t xml:space="preserve"> investigación e</w:t>
      </w:r>
      <w:r w:rsidRPr="0026032C">
        <w:rPr>
          <w:rFonts w:ascii="Times New Roman" w:hAnsi="Times New Roman" w:cs="Times New Roman"/>
          <w:sz w:val="24"/>
          <w:szCs w:val="24"/>
        </w:rPr>
        <w:t xml:space="preserve"> identificación de los factores que son determinantes para el mejor </w:t>
      </w:r>
      <w:r w:rsidR="000E0D44" w:rsidRPr="0026032C">
        <w:rPr>
          <w:rFonts w:ascii="Times New Roman" w:hAnsi="Times New Roman" w:cs="Times New Roman"/>
          <w:sz w:val="24"/>
          <w:szCs w:val="24"/>
        </w:rPr>
        <w:t>o</w:t>
      </w:r>
      <w:r w:rsidRPr="0026032C">
        <w:rPr>
          <w:rFonts w:ascii="Times New Roman" w:hAnsi="Times New Roman" w:cs="Times New Roman"/>
          <w:sz w:val="24"/>
          <w:szCs w:val="24"/>
        </w:rPr>
        <w:t xml:space="preserve"> peor nivel de competitividad empresarial en la pyme ecuatoriana, es aún difuso para la academia local, esto debido a qu</w:t>
      </w:r>
      <w:r w:rsidR="00742A1E" w:rsidRPr="0026032C">
        <w:rPr>
          <w:rFonts w:ascii="Times New Roman" w:hAnsi="Times New Roman" w:cs="Times New Roman"/>
          <w:sz w:val="24"/>
          <w:szCs w:val="24"/>
        </w:rPr>
        <w:t>e e</w:t>
      </w:r>
      <w:r w:rsidR="00C83A5A" w:rsidRPr="0026032C">
        <w:rPr>
          <w:rFonts w:ascii="Times New Roman" w:hAnsi="Times New Roman" w:cs="Times New Roman"/>
          <w:sz w:val="24"/>
          <w:szCs w:val="24"/>
        </w:rPr>
        <w:t>s</w:t>
      </w:r>
      <w:r w:rsidR="00742A1E" w:rsidRPr="0026032C">
        <w:rPr>
          <w:rFonts w:ascii="Times New Roman" w:hAnsi="Times New Roman" w:cs="Times New Roman"/>
          <w:sz w:val="24"/>
          <w:szCs w:val="24"/>
        </w:rPr>
        <w:t xml:space="preserve"> </w:t>
      </w:r>
      <w:r w:rsidR="00C83A5A" w:rsidRPr="0026032C">
        <w:rPr>
          <w:rFonts w:ascii="Times New Roman" w:hAnsi="Times New Roman" w:cs="Times New Roman"/>
          <w:sz w:val="24"/>
          <w:szCs w:val="24"/>
        </w:rPr>
        <w:t xml:space="preserve">reciente el </w:t>
      </w:r>
      <w:r w:rsidR="00742A1E" w:rsidRPr="0026032C">
        <w:rPr>
          <w:rFonts w:ascii="Times New Roman" w:hAnsi="Times New Roman" w:cs="Times New Roman"/>
          <w:sz w:val="24"/>
          <w:szCs w:val="24"/>
        </w:rPr>
        <w:t>inici</w:t>
      </w:r>
      <w:r w:rsidR="00C83A5A" w:rsidRPr="0026032C">
        <w:rPr>
          <w:rFonts w:ascii="Times New Roman" w:hAnsi="Times New Roman" w:cs="Times New Roman"/>
          <w:sz w:val="24"/>
          <w:szCs w:val="24"/>
        </w:rPr>
        <w:t>o de la</w:t>
      </w:r>
      <w:r w:rsidRPr="0026032C">
        <w:rPr>
          <w:rFonts w:ascii="Times New Roman" w:hAnsi="Times New Roman" w:cs="Times New Roman"/>
          <w:sz w:val="24"/>
          <w:szCs w:val="24"/>
        </w:rPr>
        <w:t xml:space="preserve"> investiga</w:t>
      </w:r>
      <w:r w:rsidR="00C83A5A" w:rsidRPr="0026032C">
        <w:rPr>
          <w:rFonts w:ascii="Times New Roman" w:hAnsi="Times New Roman" w:cs="Times New Roman"/>
          <w:sz w:val="24"/>
          <w:szCs w:val="24"/>
        </w:rPr>
        <w:t xml:space="preserve">ción enfocada en </w:t>
      </w:r>
      <w:r w:rsidRPr="0026032C">
        <w:rPr>
          <w:rFonts w:ascii="Times New Roman" w:hAnsi="Times New Roman" w:cs="Times New Roman"/>
          <w:sz w:val="24"/>
          <w:szCs w:val="24"/>
        </w:rPr>
        <w:t>este sector económico.</w:t>
      </w:r>
      <w:r w:rsidR="00C83A5A" w:rsidRPr="0026032C">
        <w:rPr>
          <w:rFonts w:ascii="Times New Roman" w:hAnsi="Times New Roman" w:cs="Times New Roman"/>
          <w:sz w:val="24"/>
          <w:szCs w:val="24"/>
        </w:rPr>
        <w:t xml:space="preserve"> </w:t>
      </w:r>
    </w:p>
    <w:p w:rsidR="00CD3E38" w:rsidRPr="0026032C" w:rsidRDefault="000E0D44" w:rsidP="0026032C">
      <w:pPr>
        <w:tabs>
          <w:tab w:val="left" w:pos="1935"/>
        </w:tabs>
        <w:spacing w:line="480" w:lineRule="auto"/>
        <w:jc w:val="both"/>
        <w:rPr>
          <w:rFonts w:ascii="Times New Roman" w:hAnsi="Times New Roman" w:cs="Times New Roman"/>
          <w:b/>
          <w:sz w:val="24"/>
          <w:szCs w:val="24"/>
        </w:rPr>
      </w:pPr>
      <w:r w:rsidRPr="0026032C">
        <w:rPr>
          <w:rFonts w:ascii="Times New Roman" w:hAnsi="Times New Roman" w:cs="Times New Roman"/>
          <w:sz w:val="24"/>
          <w:szCs w:val="24"/>
        </w:rPr>
        <w:t xml:space="preserve">La presente forma parte de un esfuerzo por brindar directrices y claridad en la comprensión de esos factores, </w:t>
      </w:r>
      <w:r w:rsidR="00CD3E38" w:rsidRPr="0026032C">
        <w:rPr>
          <w:rFonts w:ascii="Times New Roman" w:hAnsi="Times New Roman" w:cs="Times New Roman"/>
          <w:sz w:val="24"/>
          <w:szCs w:val="24"/>
        </w:rPr>
        <w:t>siendo</w:t>
      </w:r>
      <w:r w:rsidRPr="0026032C">
        <w:rPr>
          <w:rFonts w:ascii="Times New Roman" w:hAnsi="Times New Roman" w:cs="Times New Roman"/>
          <w:sz w:val="24"/>
          <w:szCs w:val="24"/>
        </w:rPr>
        <w:t xml:space="preserve"> una </w:t>
      </w:r>
      <w:r w:rsidR="00BB5727" w:rsidRPr="0026032C">
        <w:rPr>
          <w:rFonts w:ascii="Times New Roman" w:hAnsi="Times New Roman" w:cs="Times New Roman"/>
          <w:sz w:val="24"/>
          <w:szCs w:val="24"/>
        </w:rPr>
        <w:t>investigación</w:t>
      </w:r>
      <w:r w:rsidR="00CD3E38" w:rsidRPr="0026032C">
        <w:rPr>
          <w:rFonts w:ascii="Times New Roman" w:hAnsi="Times New Roman" w:cs="Times New Roman"/>
          <w:sz w:val="24"/>
          <w:szCs w:val="24"/>
        </w:rPr>
        <w:t xml:space="preserve"> </w:t>
      </w:r>
      <w:r w:rsidR="00BB5727" w:rsidRPr="0026032C">
        <w:rPr>
          <w:rFonts w:ascii="Times New Roman" w:hAnsi="Times New Roman" w:cs="Times New Roman"/>
          <w:sz w:val="24"/>
          <w:szCs w:val="24"/>
        </w:rPr>
        <w:t>de tipo metodológico</w:t>
      </w:r>
      <w:r w:rsidRPr="0026032C">
        <w:rPr>
          <w:rFonts w:ascii="Times New Roman" w:hAnsi="Times New Roman" w:cs="Times New Roman"/>
          <w:sz w:val="24"/>
          <w:szCs w:val="24"/>
        </w:rPr>
        <w:t xml:space="preserve"> </w:t>
      </w:r>
      <w:r w:rsidR="00CD3E38" w:rsidRPr="0026032C">
        <w:rPr>
          <w:rFonts w:ascii="Times New Roman" w:hAnsi="Times New Roman" w:cs="Times New Roman"/>
          <w:sz w:val="24"/>
          <w:szCs w:val="24"/>
        </w:rPr>
        <w:t xml:space="preserve">y </w:t>
      </w:r>
      <w:r w:rsidRPr="0026032C">
        <w:rPr>
          <w:rFonts w:ascii="Times New Roman" w:hAnsi="Times New Roman" w:cs="Times New Roman"/>
          <w:sz w:val="24"/>
          <w:szCs w:val="24"/>
        </w:rPr>
        <w:t xml:space="preserve">con </w:t>
      </w:r>
      <w:r w:rsidRPr="0026032C">
        <w:rPr>
          <w:rFonts w:ascii="Times New Roman" w:hAnsi="Times New Roman" w:cs="Times New Roman"/>
          <w:sz w:val="24"/>
          <w:szCs w:val="24"/>
        </w:rPr>
        <w:lastRenderedPageBreak/>
        <w:t>diseño sucesivo,</w:t>
      </w:r>
      <w:r w:rsidR="00BB5727" w:rsidRPr="0026032C">
        <w:rPr>
          <w:rFonts w:ascii="Times New Roman" w:hAnsi="Times New Roman" w:cs="Times New Roman"/>
          <w:sz w:val="24"/>
          <w:szCs w:val="24"/>
        </w:rPr>
        <w:t xml:space="preserve"> </w:t>
      </w:r>
      <w:r w:rsidR="00CD3E38" w:rsidRPr="0026032C">
        <w:rPr>
          <w:rFonts w:ascii="Times New Roman" w:hAnsi="Times New Roman" w:cs="Times New Roman"/>
          <w:sz w:val="24"/>
          <w:szCs w:val="24"/>
        </w:rPr>
        <w:t>que pretende determ</w:t>
      </w:r>
      <w:r w:rsidR="00BB5727" w:rsidRPr="0026032C">
        <w:rPr>
          <w:rFonts w:ascii="Times New Roman" w:hAnsi="Times New Roman" w:cs="Times New Roman"/>
          <w:sz w:val="24"/>
          <w:szCs w:val="24"/>
        </w:rPr>
        <w:t>in</w:t>
      </w:r>
      <w:r w:rsidR="00CD3E38" w:rsidRPr="0026032C">
        <w:rPr>
          <w:rFonts w:ascii="Times New Roman" w:hAnsi="Times New Roman" w:cs="Times New Roman"/>
          <w:sz w:val="24"/>
          <w:szCs w:val="24"/>
        </w:rPr>
        <w:t xml:space="preserve">ar </w:t>
      </w:r>
      <w:r w:rsidR="00BB5727" w:rsidRPr="0026032C">
        <w:rPr>
          <w:rFonts w:ascii="Times New Roman" w:hAnsi="Times New Roman" w:cs="Times New Roman"/>
          <w:sz w:val="24"/>
          <w:szCs w:val="24"/>
        </w:rPr>
        <w:t xml:space="preserve">la validez de contenido, </w:t>
      </w:r>
      <w:r w:rsidR="00CD3E38" w:rsidRPr="0026032C">
        <w:rPr>
          <w:rFonts w:ascii="Times New Roman" w:hAnsi="Times New Roman" w:cs="Times New Roman"/>
          <w:sz w:val="24"/>
          <w:szCs w:val="24"/>
        </w:rPr>
        <w:t xml:space="preserve">y </w:t>
      </w:r>
      <w:r w:rsidR="00BB5727" w:rsidRPr="0026032C">
        <w:rPr>
          <w:rFonts w:ascii="Times New Roman" w:hAnsi="Times New Roman" w:cs="Times New Roman"/>
          <w:sz w:val="24"/>
          <w:szCs w:val="24"/>
        </w:rPr>
        <w:t>de criterio</w:t>
      </w:r>
      <w:r w:rsidR="00C22092" w:rsidRPr="0026032C">
        <w:rPr>
          <w:rFonts w:ascii="Times New Roman" w:hAnsi="Times New Roman" w:cs="Times New Roman"/>
          <w:sz w:val="24"/>
          <w:szCs w:val="24"/>
        </w:rPr>
        <w:t xml:space="preserve"> del cuestionario: </w:t>
      </w:r>
      <w:r w:rsidR="00BB5727" w:rsidRPr="0026032C">
        <w:rPr>
          <w:rFonts w:ascii="Times New Roman" w:hAnsi="Times New Roman" w:cs="Times New Roman"/>
          <w:i/>
          <w:sz w:val="24"/>
          <w:szCs w:val="24"/>
        </w:rPr>
        <w:t>Influencia del liderazgo, estrategia y entorno en la competitividad e</w:t>
      </w:r>
      <w:r w:rsidR="00C22092" w:rsidRPr="0026032C">
        <w:rPr>
          <w:rFonts w:ascii="Times New Roman" w:hAnsi="Times New Roman" w:cs="Times New Roman"/>
          <w:i/>
          <w:sz w:val="24"/>
          <w:szCs w:val="24"/>
        </w:rPr>
        <w:t>mpresarial de</w:t>
      </w:r>
      <w:r w:rsidR="00CD3E38" w:rsidRPr="0026032C">
        <w:rPr>
          <w:rFonts w:ascii="Times New Roman" w:hAnsi="Times New Roman" w:cs="Times New Roman"/>
          <w:i/>
          <w:sz w:val="24"/>
          <w:szCs w:val="24"/>
        </w:rPr>
        <w:t xml:space="preserve"> </w:t>
      </w:r>
      <w:r w:rsidR="00C22092" w:rsidRPr="0026032C">
        <w:rPr>
          <w:rFonts w:ascii="Times New Roman" w:hAnsi="Times New Roman" w:cs="Times New Roman"/>
          <w:i/>
          <w:sz w:val="24"/>
          <w:szCs w:val="24"/>
        </w:rPr>
        <w:t>l</w:t>
      </w:r>
      <w:r w:rsidR="00CD3E38" w:rsidRPr="0026032C">
        <w:rPr>
          <w:rFonts w:ascii="Times New Roman" w:hAnsi="Times New Roman" w:cs="Times New Roman"/>
          <w:i/>
          <w:sz w:val="24"/>
          <w:szCs w:val="24"/>
        </w:rPr>
        <w:t>a</w:t>
      </w:r>
      <w:r w:rsidR="00C22092" w:rsidRPr="0026032C">
        <w:rPr>
          <w:rFonts w:ascii="Times New Roman" w:hAnsi="Times New Roman" w:cs="Times New Roman"/>
          <w:i/>
          <w:sz w:val="24"/>
          <w:szCs w:val="24"/>
        </w:rPr>
        <w:t xml:space="preserve"> pyme ecuatoriana</w:t>
      </w:r>
      <w:r w:rsidR="00CD3E38" w:rsidRPr="0026032C">
        <w:rPr>
          <w:rFonts w:ascii="Times New Roman" w:hAnsi="Times New Roman" w:cs="Times New Roman"/>
          <w:sz w:val="24"/>
          <w:szCs w:val="24"/>
        </w:rPr>
        <w:t>;</w:t>
      </w:r>
      <w:r w:rsidR="00C22092" w:rsidRPr="0026032C">
        <w:rPr>
          <w:rFonts w:ascii="Times New Roman" w:hAnsi="Times New Roman" w:cs="Times New Roman"/>
          <w:sz w:val="24"/>
          <w:szCs w:val="24"/>
        </w:rPr>
        <w:t xml:space="preserve"> </w:t>
      </w:r>
      <w:r w:rsidR="00CD3E38" w:rsidRPr="0026032C">
        <w:rPr>
          <w:rFonts w:ascii="Times New Roman" w:hAnsi="Times New Roman" w:cs="Times New Roman"/>
          <w:sz w:val="24"/>
          <w:szCs w:val="24"/>
        </w:rPr>
        <w:t>instrumento que medirá la influencia de algunos factores en el desempeño y permanencia de la pyme en el Ecuador.</w:t>
      </w:r>
    </w:p>
    <w:p w:rsidR="00C5136B" w:rsidRPr="0026032C" w:rsidRDefault="00CD3E38"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El cuestionario está compuesto de </w:t>
      </w:r>
      <w:r w:rsidR="00C22092" w:rsidRPr="0026032C">
        <w:rPr>
          <w:rFonts w:ascii="Times New Roman" w:hAnsi="Times New Roman" w:cs="Times New Roman"/>
          <w:sz w:val="24"/>
          <w:szCs w:val="24"/>
        </w:rPr>
        <w:t>3</w:t>
      </w:r>
      <w:r w:rsidRPr="0026032C">
        <w:rPr>
          <w:rFonts w:ascii="Times New Roman" w:hAnsi="Times New Roman" w:cs="Times New Roman"/>
          <w:sz w:val="24"/>
          <w:szCs w:val="24"/>
        </w:rPr>
        <w:t>0</w:t>
      </w:r>
      <w:r w:rsidR="00C22092" w:rsidRPr="0026032C">
        <w:rPr>
          <w:rFonts w:ascii="Times New Roman" w:hAnsi="Times New Roman" w:cs="Times New Roman"/>
          <w:sz w:val="24"/>
          <w:szCs w:val="24"/>
        </w:rPr>
        <w:t xml:space="preserve"> ítems, </w:t>
      </w:r>
      <w:r w:rsidR="000E0D44" w:rsidRPr="0026032C">
        <w:rPr>
          <w:rFonts w:ascii="Times New Roman" w:hAnsi="Times New Roman" w:cs="Times New Roman"/>
          <w:sz w:val="24"/>
          <w:szCs w:val="24"/>
        </w:rPr>
        <w:t xml:space="preserve">utiliza una escala tipo Likert, </w:t>
      </w:r>
      <w:r w:rsidRPr="0026032C">
        <w:rPr>
          <w:rFonts w:ascii="Times New Roman" w:hAnsi="Times New Roman" w:cs="Times New Roman"/>
          <w:sz w:val="24"/>
          <w:szCs w:val="24"/>
        </w:rPr>
        <w:t xml:space="preserve">con 10 ítems que forman la variable liderazgo, 5 ítems que forman la variable entorno, 4 ítems que forman la variable estrategia, y 11 ítems que forman la variable competitividad empresarial, la selección de las preguntas se </w:t>
      </w:r>
      <w:r w:rsidR="00194F39" w:rsidRPr="0026032C">
        <w:rPr>
          <w:rFonts w:ascii="Times New Roman" w:hAnsi="Times New Roman" w:cs="Times New Roman"/>
          <w:sz w:val="24"/>
          <w:szCs w:val="24"/>
        </w:rPr>
        <w:t>sustentó</w:t>
      </w:r>
      <w:r w:rsidRPr="0026032C">
        <w:rPr>
          <w:rFonts w:ascii="Times New Roman" w:hAnsi="Times New Roman" w:cs="Times New Roman"/>
          <w:sz w:val="24"/>
          <w:szCs w:val="24"/>
        </w:rPr>
        <w:t xml:space="preserve"> en los aportes metodológicos de varios autores, entre ellos: </w:t>
      </w:r>
      <w:r w:rsidR="00C5136B" w:rsidRPr="0026032C">
        <w:rPr>
          <w:rFonts w:ascii="Times New Roman" w:hAnsi="Times New Roman" w:cs="Times New Roman"/>
          <w:sz w:val="24"/>
          <w:szCs w:val="24"/>
        </w:rPr>
        <w:t>Lussier y Achua (2011); Blackmore y Nesbitt (2013); García Pérez (2004); y Rubio y Aragón (2007).</w:t>
      </w:r>
    </w:p>
    <w:p w:rsidR="00C5136B" w:rsidRPr="0026032C" w:rsidRDefault="00C5136B"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La pregunta que debería responderse sería</w:t>
      </w:r>
      <w:r w:rsidR="00CD3E38" w:rsidRPr="0026032C">
        <w:rPr>
          <w:rFonts w:ascii="Times New Roman" w:hAnsi="Times New Roman" w:cs="Times New Roman"/>
          <w:sz w:val="24"/>
          <w:szCs w:val="24"/>
        </w:rPr>
        <w:t xml:space="preserve"> ¿Cuál es la validez de un cuestionario elaborado para la medición exploratoria de la “influencia del liderazgo, estrategia y contexto en la competitividad de la pyme ecuatoriana”?</w:t>
      </w:r>
      <w:r w:rsidR="002A5E1D" w:rsidRPr="0026032C">
        <w:rPr>
          <w:rFonts w:ascii="Times New Roman" w:hAnsi="Times New Roman" w:cs="Times New Roman"/>
          <w:sz w:val="24"/>
          <w:szCs w:val="24"/>
        </w:rPr>
        <w:t>. Mediante</w:t>
      </w:r>
      <w:r w:rsidRPr="0026032C">
        <w:rPr>
          <w:rFonts w:ascii="Times New Roman" w:hAnsi="Times New Roman" w:cs="Times New Roman"/>
          <w:sz w:val="24"/>
          <w:szCs w:val="24"/>
        </w:rPr>
        <w:t xml:space="preserve"> la realización y utilización de varias técnicas, entre ellas el análisis del Índice de validez de contenido, el análisis facial, la verificación de la consistencia interna por medio del coeficiente alfa de Cronbach y la corrección y mejora del cuestionario por medio de un análisis factorial exploratorio.</w:t>
      </w:r>
    </w:p>
    <w:p w:rsidR="00C22092" w:rsidRPr="0026032C" w:rsidRDefault="00C5136B"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Todo lo anterior fue desarrollado con el objetivo de </w:t>
      </w:r>
      <w:r w:rsidR="002A5E1D" w:rsidRPr="0026032C">
        <w:rPr>
          <w:rFonts w:ascii="Times New Roman" w:hAnsi="Times New Roman" w:cs="Times New Roman"/>
          <w:sz w:val="24"/>
          <w:szCs w:val="24"/>
        </w:rPr>
        <w:t>d</w:t>
      </w:r>
      <w:r w:rsidRPr="0026032C">
        <w:rPr>
          <w:rFonts w:ascii="Times New Roman" w:hAnsi="Times New Roman" w:cs="Times New Roman"/>
          <w:sz w:val="24"/>
          <w:szCs w:val="24"/>
        </w:rPr>
        <w:t xml:space="preserve">eterminar la validez del cuestionario elaborado para la medición exploratoria de la </w:t>
      </w:r>
      <w:r w:rsidRPr="0026032C">
        <w:rPr>
          <w:rFonts w:ascii="Times New Roman" w:hAnsi="Times New Roman" w:cs="Times New Roman"/>
          <w:i/>
          <w:sz w:val="24"/>
          <w:szCs w:val="24"/>
        </w:rPr>
        <w:t xml:space="preserve">influencia del liderazgo, estrategia y contexto en la competitividad de la pyme ecuatoriana, </w:t>
      </w:r>
      <w:r w:rsidRPr="0026032C">
        <w:rPr>
          <w:rFonts w:ascii="Times New Roman" w:hAnsi="Times New Roman" w:cs="Times New Roman"/>
          <w:sz w:val="24"/>
          <w:szCs w:val="24"/>
        </w:rPr>
        <w:t>obteniéndose</w:t>
      </w:r>
      <w:r w:rsidR="00C22092" w:rsidRPr="0026032C">
        <w:rPr>
          <w:rFonts w:ascii="Times New Roman" w:hAnsi="Times New Roman" w:cs="Times New Roman"/>
          <w:sz w:val="24"/>
          <w:szCs w:val="24"/>
        </w:rPr>
        <w:t xml:space="preserve"> una versión mejorada de </w:t>
      </w:r>
      <w:r w:rsidR="002A5E1D" w:rsidRPr="0026032C">
        <w:rPr>
          <w:rFonts w:ascii="Times New Roman" w:hAnsi="Times New Roman" w:cs="Times New Roman"/>
          <w:sz w:val="24"/>
          <w:szCs w:val="24"/>
        </w:rPr>
        <w:t>26</w:t>
      </w:r>
      <w:r w:rsidR="00C22092" w:rsidRPr="0026032C">
        <w:rPr>
          <w:rFonts w:ascii="Times New Roman" w:hAnsi="Times New Roman" w:cs="Times New Roman"/>
          <w:sz w:val="24"/>
          <w:szCs w:val="24"/>
        </w:rPr>
        <w:t xml:space="preserve"> ítems, </w:t>
      </w:r>
      <w:r w:rsidRPr="0026032C">
        <w:rPr>
          <w:rFonts w:ascii="Times New Roman" w:hAnsi="Times New Roman" w:cs="Times New Roman"/>
          <w:sz w:val="24"/>
          <w:szCs w:val="24"/>
        </w:rPr>
        <w:t xml:space="preserve">con una consistencia interna muy buena (0,774), </w:t>
      </w:r>
      <w:r w:rsidR="000E0D44" w:rsidRPr="0026032C">
        <w:rPr>
          <w:rFonts w:ascii="Times New Roman" w:hAnsi="Times New Roman" w:cs="Times New Roman"/>
          <w:sz w:val="24"/>
          <w:szCs w:val="24"/>
        </w:rPr>
        <w:t>aspirando</w:t>
      </w:r>
      <w:r w:rsidR="00F61071" w:rsidRPr="0026032C">
        <w:rPr>
          <w:rFonts w:ascii="Times New Roman" w:hAnsi="Times New Roman" w:cs="Times New Roman"/>
          <w:sz w:val="24"/>
          <w:szCs w:val="24"/>
        </w:rPr>
        <w:t xml:space="preserve"> finalmente</w:t>
      </w:r>
      <w:r w:rsidR="000E0D44" w:rsidRPr="0026032C">
        <w:rPr>
          <w:rFonts w:ascii="Times New Roman" w:hAnsi="Times New Roman" w:cs="Times New Roman"/>
          <w:sz w:val="24"/>
          <w:szCs w:val="24"/>
        </w:rPr>
        <w:t xml:space="preserve"> a que su aplicación </w:t>
      </w:r>
      <w:r w:rsidR="00C22092" w:rsidRPr="0026032C">
        <w:rPr>
          <w:rFonts w:ascii="Times New Roman" w:hAnsi="Times New Roman" w:cs="Times New Roman"/>
          <w:sz w:val="24"/>
          <w:szCs w:val="24"/>
        </w:rPr>
        <w:t>t</w:t>
      </w:r>
      <w:r w:rsidR="000E0D44" w:rsidRPr="0026032C">
        <w:rPr>
          <w:rFonts w:ascii="Times New Roman" w:hAnsi="Times New Roman" w:cs="Times New Roman"/>
          <w:sz w:val="24"/>
          <w:szCs w:val="24"/>
        </w:rPr>
        <w:t xml:space="preserve">ienda </w:t>
      </w:r>
      <w:r w:rsidR="00C22092" w:rsidRPr="0026032C">
        <w:rPr>
          <w:rFonts w:ascii="Times New Roman" w:hAnsi="Times New Roman" w:cs="Times New Roman"/>
          <w:sz w:val="24"/>
          <w:szCs w:val="24"/>
        </w:rPr>
        <w:t>a la mejor comprensión de la pyme ecuatoriana y los factores que influyen</w:t>
      </w:r>
      <w:r w:rsidR="00F61071" w:rsidRPr="0026032C">
        <w:rPr>
          <w:rFonts w:ascii="Times New Roman" w:hAnsi="Times New Roman" w:cs="Times New Roman"/>
          <w:sz w:val="24"/>
          <w:szCs w:val="24"/>
        </w:rPr>
        <w:t xml:space="preserve"> </w:t>
      </w:r>
      <w:r w:rsidR="002A5E1D" w:rsidRPr="0026032C">
        <w:rPr>
          <w:rFonts w:ascii="Times New Roman" w:hAnsi="Times New Roman" w:cs="Times New Roman"/>
          <w:sz w:val="24"/>
          <w:szCs w:val="24"/>
        </w:rPr>
        <w:t xml:space="preserve">de forma </w:t>
      </w:r>
      <w:r w:rsidR="00F61071" w:rsidRPr="0026032C">
        <w:rPr>
          <w:rFonts w:ascii="Times New Roman" w:hAnsi="Times New Roman" w:cs="Times New Roman"/>
          <w:sz w:val="24"/>
          <w:szCs w:val="24"/>
        </w:rPr>
        <w:t xml:space="preserve">significativa en la </w:t>
      </w:r>
      <w:r w:rsidR="00C22092" w:rsidRPr="0026032C">
        <w:rPr>
          <w:rFonts w:ascii="Times New Roman" w:hAnsi="Times New Roman" w:cs="Times New Roman"/>
          <w:sz w:val="24"/>
          <w:szCs w:val="24"/>
        </w:rPr>
        <w:t xml:space="preserve">mejora </w:t>
      </w:r>
      <w:r w:rsidR="002A5E1D" w:rsidRPr="0026032C">
        <w:rPr>
          <w:rFonts w:ascii="Times New Roman" w:hAnsi="Times New Roman" w:cs="Times New Roman"/>
          <w:sz w:val="24"/>
          <w:szCs w:val="24"/>
        </w:rPr>
        <w:t xml:space="preserve">de </w:t>
      </w:r>
      <w:r w:rsidR="00C22092" w:rsidRPr="0026032C">
        <w:rPr>
          <w:rFonts w:ascii="Times New Roman" w:hAnsi="Times New Roman" w:cs="Times New Roman"/>
          <w:sz w:val="24"/>
          <w:szCs w:val="24"/>
        </w:rPr>
        <w:t>su competitividad.</w:t>
      </w:r>
    </w:p>
    <w:p w:rsidR="000E4FB8" w:rsidRPr="0026032C" w:rsidRDefault="000E4FB8" w:rsidP="0026032C">
      <w:pPr>
        <w:tabs>
          <w:tab w:val="left" w:pos="1935"/>
        </w:tabs>
        <w:spacing w:line="480" w:lineRule="auto"/>
        <w:rPr>
          <w:rFonts w:ascii="Times New Roman" w:hAnsi="Times New Roman" w:cs="Times New Roman"/>
          <w:b/>
          <w:sz w:val="24"/>
          <w:szCs w:val="24"/>
        </w:rPr>
      </w:pPr>
      <w:r w:rsidRPr="0026032C">
        <w:rPr>
          <w:rFonts w:ascii="Times New Roman" w:hAnsi="Times New Roman" w:cs="Times New Roman"/>
          <w:b/>
          <w:sz w:val="24"/>
          <w:szCs w:val="24"/>
        </w:rPr>
        <w:lastRenderedPageBreak/>
        <w:t xml:space="preserve">Competitividad </w:t>
      </w:r>
    </w:p>
    <w:p w:rsidR="000E4FB8" w:rsidRPr="0026032C" w:rsidRDefault="000E4FB8"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La competitividad es un concepto multidimensional, que no posee una definición específica y su medición escapa a la capacidad teórica presente, planteándose muchos enfoques e indicadores para su medición (Snow y </w:t>
      </w:r>
      <w:proofErr w:type="spellStart"/>
      <w:r w:rsidRPr="0026032C">
        <w:rPr>
          <w:rFonts w:ascii="Times New Roman" w:hAnsi="Times New Roman" w:cs="Times New Roman"/>
          <w:sz w:val="24"/>
          <w:szCs w:val="24"/>
        </w:rPr>
        <w:t>Hrebiniak</w:t>
      </w:r>
      <w:proofErr w:type="spellEnd"/>
      <w:r w:rsidRPr="0026032C">
        <w:rPr>
          <w:rFonts w:ascii="Times New Roman" w:hAnsi="Times New Roman" w:cs="Times New Roman"/>
          <w:sz w:val="24"/>
          <w:szCs w:val="24"/>
        </w:rPr>
        <w:t>, 1980; Saavedra, Milla, y Tapia, 2013). Pese a esto, es un concepto universalmente aceptado como fórmula para estimar el crecimiento económico de los países y a nivel empresarial, como condición necesaria para internacionalización exitosa de la empresa (Flores, 2008).</w:t>
      </w:r>
    </w:p>
    <w:p w:rsidR="000E4FB8" w:rsidRPr="0026032C" w:rsidRDefault="000E4FB8"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La misma situación ocurre con la definición de competitividad empresarial, destacándose las realizadas por </w:t>
      </w:r>
      <w:proofErr w:type="spellStart"/>
      <w:r w:rsidRPr="0026032C">
        <w:rPr>
          <w:rFonts w:ascii="Times New Roman" w:hAnsi="Times New Roman" w:cs="Times New Roman"/>
          <w:sz w:val="24"/>
          <w:szCs w:val="24"/>
        </w:rPr>
        <w:t>Kestler</w:t>
      </w:r>
      <w:proofErr w:type="spellEnd"/>
      <w:r w:rsidRPr="0026032C">
        <w:rPr>
          <w:rFonts w:ascii="Times New Roman" w:hAnsi="Times New Roman" w:cs="Times New Roman"/>
          <w:sz w:val="24"/>
          <w:szCs w:val="24"/>
        </w:rPr>
        <w:t xml:space="preserve"> y </w:t>
      </w:r>
      <w:proofErr w:type="spellStart"/>
      <w:r w:rsidRPr="0026032C">
        <w:rPr>
          <w:rFonts w:ascii="Times New Roman" w:hAnsi="Times New Roman" w:cs="Times New Roman"/>
          <w:sz w:val="24"/>
          <w:szCs w:val="24"/>
        </w:rPr>
        <w:t>Luerhrman</w:t>
      </w:r>
      <w:proofErr w:type="spellEnd"/>
      <w:r w:rsidRPr="0026032C">
        <w:rPr>
          <w:rFonts w:ascii="Times New Roman" w:hAnsi="Times New Roman" w:cs="Times New Roman"/>
          <w:sz w:val="24"/>
          <w:szCs w:val="24"/>
        </w:rPr>
        <w:t xml:space="preserve"> (1989), Porter (1990), Viedma (1992), Camisón (1997), entre otros. Como referencia se adoptará la definición que establece que la competitividad empresarial es la capacidad para generar ventajas competitivas sostenibles para la pyme (Rubio y Aragón, 2007), pues se ha evidenciado que no es aplicable el estudio de la competitividad empresarial sin previamente distinguir entre pyme y gran empresa (</w:t>
      </w:r>
      <w:proofErr w:type="spellStart"/>
      <w:r w:rsidRPr="0026032C">
        <w:rPr>
          <w:rFonts w:ascii="Times New Roman" w:hAnsi="Times New Roman" w:cs="Times New Roman"/>
          <w:sz w:val="24"/>
          <w:szCs w:val="24"/>
        </w:rPr>
        <w:t>Renuka</w:t>
      </w:r>
      <w:proofErr w:type="spellEnd"/>
      <w:r w:rsidRPr="0026032C">
        <w:rPr>
          <w:rFonts w:ascii="Times New Roman" w:hAnsi="Times New Roman" w:cs="Times New Roman"/>
          <w:sz w:val="24"/>
          <w:szCs w:val="24"/>
        </w:rPr>
        <w:t xml:space="preserve"> y </w:t>
      </w:r>
      <w:proofErr w:type="spellStart"/>
      <w:r w:rsidRPr="0026032C">
        <w:rPr>
          <w:rFonts w:ascii="Times New Roman" w:hAnsi="Times New Roman" w:cs="Times New Roman"/>
          <w:sz w:val="24"/>
          <w:szCs w:val="24"/>
        </w:rPr>
        <w:t>Venkateshwara</w:t>
      </w:r>
      <w:proofErr w:type="spellEnd"/>
      <w:r w:rsidRPr="0026032C">
        <w:rPr>
          <w:rFonts w:ascii="Times New Roman" w:hAnsi="Times New Roman" w:cs="Times New Roman"/>
          <w:sz w:val="24"/>
          <w:szCs w:val="24"/>
        </w:rPr>
        <w:t>, 2006).</w:t>
      </w:r>
    </w:p>
    <w:p w:rsidR="000E4FB8" w:rsidRPr="0026032C" w:rsidRDefault="000E4FB8"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El éxito o fracaso de la empresa, son resultados de que tan competitiva es la empresa, y existe diversidad de factores que tratan de dar respuesta a esa relación (</w:t>
      </w:r>
      <w:r w:rsidR="00194F39" w:rsidRPr="0026032C">
        <w:rPr>
          <w:rFonts w:ascii="Times New Roman" w:hAnsi="Times New Roman" w:cs="Times New Roman"/>
          <w:sz w:val="24"/>
          <w:szCs w:val="24"/>
        </w:rPr>
        <w:t>Rubio</w:t>
      </w:r>
      <w:r w:rsidRPr="0026032C">
        <w:rPr>
          <w:rFonts w:ascii="Times New Roman" w:hAnsi="Times New Roman" w:cs="Times New Roman"/>
          <w:sz w:val="24"/>
          <w:szCs w:val="24"/>
        </w:rPr>
        <w:t xml:space="preserve"> y Aragón, 2007), pero se distinguen dos perspectivas teóricas para abordar el problema (Laplane, 1996;), la primera centra su atención en factores endógenos, que se refieren a las variables netamente empresariales, como recursos, capacidades, liderazgo, estrategia, etc.; y la segunda centrada en factores exógenos, que brindan causalidad frente al éxito de la pyme </w:t>
      </w:r>
      <w:r w:rsidR="003B6CAF" w:rsidRPr="0026032C">
        <w:rPr>
          <w:rFonts w:ascii="Times New Roman" w:hAnsi="Times New Roman" w:cs="Times New Roman"/>
          <w:sz w:val="24"/>
          <w:szCs w:val="24"/>
        </w:rPr>
        <w:t xml:space="preserve">en relación </w:t>
      </w:r>
      <w:r w:rsidRPr="0026032C">
        <w:rPr>
          <w:rFonts w:ascii="Times New Roman" w:hAnsi="Times New Roman" w:cs="Times New Roman"/>
          <w:sz w:val="24"/>
          <w:szCs w:val="24"/>
        </w:rPr>
        <w:t>a la variable entor</w:t>
      </w:r>
      <w:r w:rsidR="003B6CAF" w:rsidRPr="0026032C">
        <w:rPr>
          <w:rFonts w:ascii="Times New Roman" w:hAnsi="Times New Roman" w:cs="Times New Roman"/>
          <w:sz w:val="24"/>
          <w:szCs w:val="24"/>
        </w:rPr>
        <w:t>no, entre ellos los</w:t>
      </w:r>
      <w:r w:rsidRPr="0026032C">
        <w:rPr>
          <w:rFonts w:ascii="Times New Roman" w:hAnsi="Times New Roman" w:cs="Times New Roman"/>
          <w:sz w:val="24"/>
          <w:szCs w:val="24"/>
        </w:rPr>
        <w:t xml:space="preserve"> factores asociados al país, industria, y sector de desenvolvimiento de la empresa (Cabrera, López, y Ramírez, 2011).</w:t>
      </w:r>
    </w:p>
    <w:p w:rsidR="000E4FB8" w:rsidRPr="0026032C" w:rsidRDefault="00B52DE0" w:rsidP="0026032C">
      <w:pPr>
        <w:tabs>
          <w:tab w:val="left" w:pos="1935"/>
        </w:tabs>
        <w:spacing w:line="480" w:lineRule="auto"/>
        <w:jc w:val="both"/>
        <w:rPr>
          <w:rFonts w:ascii="Times New Roman" w:hAnsi="Times New Roman" w:cs="Times New Roman"/>
          <w:b/>
          <w:sz w:val="24"/>
          <w:szCs w:val="24"/>
        </w:rPr>
      </w:pPr>
      <w:r w:rsidRPr="0026032C">
        <w:rPr>
          <w:rFonts w:ascii="Times New Roman" w:hAnsi="Times New Roman" w:cs="Times New Roman"/>
          <w:b/>
          <w:sz w:val="24"/>
          <w:szCs w:val="24"/>
        </w:rPr>
        <w:t>Factores de la competitividad empresarial</w:t>
      </w:r>
      <w:r w:rsidR="00AB57DB" w:rsidRPr="0026032C">
        <w:rPr>
          <w:rFonts w:ascii="Times New Roman" w:hAnsi="Times New Roman" w:cs="Times New Roman"/>
          <w:b/>
          <w:sz w:val="24"/>
          <w:szCs w:val="24"/>
        </w:rPr>
        <w:t xml:space="preserve"> en la pyme</w:t>
      </w:r>
      <w:r w:rsidR="00695D2E" w:rsidRPr="0026032C">
        <w:rPr>
          <w:rFonts w:ascii="Times New Roman" w:hAnsi="Times New Roman" w:cs="Times New Roman"/>
          <w:b/>
          <w:sz w:val="24"/>
          <w:szCs w:val="24"/>
        </w:rPr>
        <w:t xml:space="preserve"> ecuatoriana</w:t>
      </w:r>
    </w:p>
    <w:p w:rsidR="00F01FCB" w:rsidRPr="0026032C" w:rsidRDefault="00B52DE0"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lastRenderedPageBreak/>
        <w:t>La literatura establece que existen factores de éxito que promueven el éxito de la pyme</w:t>
      </w:r>
      <w:r w:rsidR="004E0460" w:rsidRPr="0026032C">
        <w:rPr>
          <w:rFonts w:ascii="Times New Roman" w:hAnsi="Times New Roman" w:cs="Times New Roman"/>
          <w:sz w:val="24"/>
          <w:szCs w:val="24"/>
        </w:rPr>
        <w:t>, entre ellos</w:t>
      </w:r>
      <w:r w:rsidR="00F3527E" w:rsidRPr="0026032C">
        <w:rPr>
          <w:rFonts w:ascii="Times New Roman" w:hAnsi="Times New Roman" w:cs="Times New Roman"/>
          <w:sz w:val="24"/>
          <w:szCs w:val="24"/>
        </w:rPr>
        <w:t xml:space="preserve"> el entorno, factor exógeno, y otras variables mucho más complejas y dinámicas, como el liderazgo, y la orientación estratégica, factores endógenos.</w:t>
      </w:r>
      <w:r w:rsidRPr="0026032C">
        <w:rPr>
          <w:rFonts w:ascii="Times New Roman" w:hAnsi="Times New Roman" w:cs="Times New Roman"/>
          <w:sz w:val="24"/>
          <w:szCs w:val="24"/>
        </w:rPr>
        <w:t xml:space="preserve"> (Jasra, et al, 2011).</w:t>
      </w:r>
      <w:r w:rsidR="00F3527E" w:rsidRPr="0026032C">
        <w:rPr>
          <w:rFonts w:ascii="Times New Roman" w:hAnsi="Times New Roman" w:cs="Times New Roman"/>
          <w:sz w:val="24"/>
          <w:szCs w:val="24"/>
        </w:rPr>
        <w:t xml:space="preserve"> </w:t>
      </w:r>
      <w:r w:rsidR="00AB57DB" w:rsidRPr="0026032C">
        <w:rPr>
          <w:rFonts w:ascii="Times New Roman" w:hAnsi="Times New Roman" w:cs="Times New Roman"/>
          <w:sz w:val="24"/>
          <w:szCs w:val="24"/>
        </w:rPr>
        <w:t xml:space="preserve">Para el presente estudio se </w:t>
      </w:r>
      <w:r w:rsidR="001918D6" w:rsidRPr="0026032C">
        <w:rPr>
          <w:rFonts w:ascii="Times New Roman" w:hAnsi="Times New Roman" w:cs="Times New Roman"/>
          <w:sz w:val="24"/>
          <w:szCs w:val="24"/>
        </w:rPr>
        <w:t>cons</w:t>
      </w:r>
      <w:r w:rsidR="003034EE" w:rsidRPr="0026032C">
        <w:rPr>
          <w:rFonts w:ascii="Times New Roman" w:hAnsi="Times New Roman" w:cs="Times New Roman"/>
          <w:sz w:val="24"/>
          <w:szCs w:val="24"/>
        </w:rPr>
        <w:t>ervó</w:t>
      </w:r>
      <w:r w:rsidR="00CC1130" w:rsidRPr="0026032C">
        <w:rPr>
          <w:rFonts w:ascii="Times New Roman" w:hAnsi="Times New Roman" w:cs="Times New Roman"/>
          <w:sz w:val="24"/>
          <w:szCs w:val="24"/>
        </w:rPr>
        <w:t xml:space="preserve"> </w:t>
      </w:r>
      <w:r w:rsidR="00F01FCB" w:rsidRPr="0026032C">
        <w:rPr>
          <w:rFonts w:ascii="Times New Roman" w:hAnsi="Times New Roman" w:cs="Times New Roman"/>
          <w:sz w:val="24"/>
          <w:szCs w:val="24"/>
        </w:rPr>
        <w:t xml:space="preserve">esa misma línea </w:t>
      </w:r>
      <w:r w:rsidR="001918D6" w:rsidRPr="0026032C">
        <w:rPr>
          <w:rFonts w:ascii="Times New Roman" w:hAnsi="Times New Roman" w:cs="Times New Roman"/>
          <w:sz w:val="24"/>
          <w:szCs w:val="24"/>
        </w:rPr>
        <w:t xml:space="preserve">y se </w:t>
      </w:r>
      <w:r w:rsidR="00AB57DB" w:rsidRPr="0026032C">
        <w:rPr>
          <w:rFonts w:ascii="Times New Roman" w:hAnsi="Times New Roman" w:cs="Times New Roman"/>
          <w:sz w:val="24"/>
          <w:szCs w:val="24"/>
        </w:rPr>
        <w:t>han considerado tres variables</w:t>
      </w:r>
      <w:r w:rsidR="00F01FCB" w:rsidRPr="0026032C">
        <w:rPr>
          <w:rFonts w:ascii="Times New Roman" w:hAnsi="Times New Roman" w:cs="Times New Roman"/>
          <w:sz w:val="24"/>
          <w:szCs w:val="24"/>
        </w:rPr>
        <w:t xml:space="preserve">: a) </w:t>
      </w:r>
      <w:r w:rsidR="00AB57DB" w:rsidRPr="0026032C">
        <w:rPr>
          <w:rFonts w:ascii="Times New Roman" w:hAnsi="Times New Roman" w:cs="Times New Roman"/>
          <w:sz w:val="24"/>
          <w:szCs w:val="24"/>
        </w:rPr>
        <w:t xml:space="preserve">liderazgo; </w:t>
      </w:r>
      <w:r w:rsidR="00F01FCB" w:rsidRPr="0026032C">
        <w:rPr>
          <w:rFonts w:ascii="Times New Roman" w:hAnsi="Times New Roman" w:cs="Times New Roman"/>
          <w:sz w:val="24"/>
          <w:szCs w:val="24"/>
        </w:rPr>
        <w:t xml:space="preserve">b) </w:t>
      </w:r>
      <w:r w:rsidR="00AB57DB" w:rsidRPr="0026032C">
        <w:rPr>
          <w:rFonts w:ascii="Times New Roman" w:hAnsi="Times New Roman" w:cs="Times New Roman"/>
          <w:sz w:val="24"/>
          <w:szCs w:val="24"/>
        </w:rPr>
        <w:t>estrategia</w:t>
      </w:r>
      <w:r w:rsidR="001918D6" w:rsidRPr="0026032C">
        <w:rPr>
          <w:rFonts w:ascii="Times New Roman" w:hAnsi="Times New Roman" w:cs="Times New Roman"/>
          <w:sz w:val="24"/>
          <w:szCs w:val="24"/>
        </w:rPr>
        <w:t>;</w:t>
      </w:r>
      <w:r w:rsidR="00AB57DB" w:rsidRPr="0026032C">
        <w:rPr>
          <w:rFonts w:ascii="Times New Roman" w:hAnsi="Times New Roman" w:cs="Times New Roman"/>
          <w:sz w:val="24"/>
          <w:szCs w:val="24"/>
        </w:rPr>
        <w:t xml:space="preserve"> y </w:t>
      </w:r>
      <w:r w:rsidR="00F01FCB" w:rsidRPr="0026032C">
        <w:rPr>
          <w:rFonts w:ascii="Times New Roman" w:hAnsi="Times New Roman" w:cs="Times New Roman"/>
          <w:sz w:val="24"/>
          <w:szCs w:val="24"/>
        </w:rPr>
        <w:t xml:space="preserve">c) </w:t>
      </w:r>
      <w:r w:rsidR="00AB57DB" w:rsidRPr="0026032C">
        <w:rPr>
          <w:rFonts w:ascii="Times New Roman" w:hAnsi="Times New Roman" w:cs="Times New Roman"/>
          <w:sz w:val="24"/>
          <w:szCs w:val="24"/>
        </w:rPr>
        <w:t>entorno</w:t>
      </w:r>
      <w:r w:rsidR="003034EE" w:rsidRPr="0026032C">
        <w:rPr>
          <w:rFonts w:ascii="Times New Roman" w:hAnsi="Times New Roman" w:cs="Times New Roman"/>
          <w:sz w:val="24"/>
          <w:szCs w:val="24"/>
        </w:rPr>
        <w:t>,</w:t>
      </w:r>
      <w:r w:rsidR="00AB57DB" w:rsidRPr="0026032C">
        <w:rPr>
          <w:rFonts w:ascii="Times New Roman" w:hAnsi="Times New Roman" w:cs="Times New Roman"/>
          <w:sz w:val="24"/>
          <w:szCs w:val="24"/>
        </w:rPr>
        <w:t xml:space="preserve"> como variables explicativas d</w:t>
      </w:r>
      <w:r w:rsidR="00CC1130" w:rsidRPr="0026032C">
        <w:rPr>
          <w:rFonts w:ascii="Times New Roman" w:hAnsi="Times New Roman" w:cs="Times New Roman"/>
          <w:sz w:val="24"/>
          <w:szCs w:val="24"/>
        </w:rPr>
        <w:t>e la competitividad empresarial. D</w:t>
      </w:r>
      <w:r w:rsidR="00F01FCB" w:rsidRPr="0026032C">
        <w:rPr>
          <w:rFonts w:ascii="Times New Roman" w:hAnsi="Times New Roman" w:cs="Times New Roman"/>
          <w:sz w:val="24"/>
          <w:szCs w:val="24"/>
        </w:rPr>
        <w:t xml:space="preserve">os </w:t>
      </w:r>
      <w:r w:rsidR="00CC1130" w:rsidRPr="0026032C">
        <w:rPr>
          <w:rFonts w:ascii="Times New Roman" w:hAnsi="Times New Roman" w:cs="Times New Roman"/>
          <w:sz w:val="24"/>
          <w:szCs w:val="24"/>
        </w:rPr>
        <w:t xml:space="preserve">variables </w:t>
      </w:r>
      <w:r w:rsidR="00F01FCB" w:rsidRPr="0026032C">
        <w:rPr>
          <w:rFonts w:ascii="Times New Roman" w:hAnsi="Times New Roman" w:cs="Times New Roman"/>
          <w:sz w:val="24"/>
          <w:szCs w:val="24"/>
        </w:rPr>
        <w:t>son end</w:t>
      </w:r>
      <w:r w:rsidR="00CC1130" w:rsidRPr="0026032C">
        <w:rPr>
          <w:rFonts w:ascii="Times New Roman" w:hAnsi="Times New Roman" w:cs="Times New Roman"/>
          <w:sz w:val="24"/>
          <w:szCs w:val="24"/>
        </w:rPr>
        <w:t>ógena</w:t>
      </w:r>
      <w:r w:rsidR="00F01FCB" w:rsidRPr="0026032C">
        <w:rPr>
          <w:rFonts w:ascii="Times New Roman" w:hAnsi="Times New Roman" w:cs="Times New Roman"/>
          <w:sz w:val="24"/>
          <w:szCs w:val="24"/>
        </w:rPr>
        <w:t xml:space="preserve">s, en consideración a lo planteado por </w:t>
      </w:r>
      <w:r w:rsidR="00CC1130" w:rsidRPr="0026032C">
        <w:rPr>
          <w:rFonts w:ascii="Times New Roman" w:hAnsi="Times New Roman" w:cs="Times New Roman"/>
          <w:sz w:val="24"/>
          <w:szCs w:val="24"/>
        </w:rPr>
        <w:t>Álvarez</w:t>
      </w:r>
      <w:r w:rsidR="00F01FCB" w:rsidRPr="0026032C">
        <w:rPr>
          <w:rFonts w:ascii="Times New Roman" w:hAnsi="Times New Roman" w:cs="Times New Roman"/>
          <w:sz w:val="24"/>
          <w:szCs w:val="24"/>
        </w:rPr>
        <w:t xml:space="preserve"> (2012); </w:t>
      </w:r>
      <w:r w:rsidR="007A45D9" w:rsidRPr="0026032C">
        <w:rPr>
          <w:rFonts w:ascii="Times New Roman" w:hAnsi="Times New Roman" w:cs="Times New Roman"/>
          <w:sz w:val="24"/>
          <w:szCs w:val="24"/>
        </w:rPr>
        <w:t>Quiñonez (</w:t>
      </w:r>
      <w:r w:rsidR="00194F39" w:rsidRPr="0026032C">
        <w:rPr>
          <w:rFonts w:ascii="Times New Roman" w:hAnsi="Times New Roman" w:cs="Times New Roman"/>
          <w:sz w:val="24"/>
          <w:szCs w:val="24"/>
        </w:rPr>
        <w:t>2012)</w:t>
      </w:r>
      <w:r w:rsidR="007A45D9" w:rsidRPr="0026032C">
        <w:rPr>
          <w:rFonts w:ascii="Times New Roman" w:hAnsi="Times New Roman" w:cs="Times New Roman"/>
          <w:sz w:val="24"/>
          <w:szCs w:val="24"/>
        </w:rPr>
        <w:t>;</w:t>
      </w:r>
      <w:r w:rsidR="00194F39" w:rsidRPr="0026032C">
        <w:rPr>
          <w:rFonts w:ascii="Times New Roman" w:hAnsi="Times New Roman" w:cs="Times New Roman"/>
          <w:sz w:val="24"/>
          <w:szCs w:val="24"/>
        </w:rPr>
        <w:t xml:space="preserve"> </w:t>
      </w:r>
      <w:r w:rsidR="00695D2E" w:rsidRPr="0026032C">
        <w:rPr>
          <w:rFonts w:ascii="Times New Roman" w:hAnsi="Times New Roman" w:cs="Times New Roman"/>
          <w:sz w:val="24"/>
          <w:szCs w:val="24"/>
        </w:rPr>
        <w:t xml:space="preserve">y </w:t>
      </w:r>
      <w:r w:rsidR="00F01FCB" w:rsidRPr="0026032C">
        <w:rPr>
          <w:rFonts w:ascii="Times New Roman" w:hAnsi="Times New Roman" w:cs="Times New Roman"/>
          <w:sz w:val="24"/>
          <w:szCs w:val="24"/>
        </w:rPr>
        <w:t>Nara</w:t>
      </w:r>
      <w:r w:rsidR="00CC1130" w:rsidRPr="0026032C">
        <w:rPr>
          <w:rFonts w:ascii="Times New Roman" w:hAnsi="Times New Roman" w:cs="Times New Roman"/>
          <w:sz w:val="24"/>
          <w:szCs w:val="24"/>
        </w:rPr>
        <w:t>n</w:t>
      </w:r>
      <w:r w:rsidR="00F01FCB" w:rsidRPr="0026032C">
        <w:rPr>
          <w:rFonts w:ascii="Times New Roman" w:hAnsi="Times New Roman" w:cs="Times New Roman"/>
          <w:sz w:val="24"/>
          <w:szCs w:val="24"/>
        </w:rPr>
        <w:t>jo (2012), que concluyen que los factores internos tienen más peso e</w:t>
      </w:r>
      <w:r w:rsidR="00C463BC" w:rsidRPr="0026032C">
        <w:rPr>
          <w:rFonts w:ascii="Times New Roman" w:hAnsi="Times New Roman" w:cs="Times New Roman"/>
          <w:sz w:val="24"/>
          <w:szCs w:val="24"/>
        </w:rPr>
        <w:t>n la competitividad empresarial</w:t>
      </w:r>
      <w:r w:rsidR="00695D2E" w:rsidRPr="0026032C">
        <w:rPr>
          <w:rFonts w:ascii="Times New Roman" w:hAnsi="Times New Roman" w:cs="Times New Roman"/>
          <w:sz w:val="24"/>
          <w:szCs w:val="24"/>
        </w:rPr>
        <w:t xml:space="preserve"> de la pyme ecuatoriana</w:t>
      </w:r>
      <w:r w:rsidR="00C463BC" w:rsidRPr="0026032C">
        <w:rPr>
          <w:rFonts w:ascii="Times New Roman" w:hAnsi="Times New Roman" w:cs="Times New Roman"/>
          <w:sz w:val="24"/>
          <w:szCs w:val="24"/>
        </w:rPr>
        <w:t>;</w:t>
      </w:r>
      <w:r w:rsidR="00F01FCB" w:rsidRPr="0026032C">
        <w:rPr>
          <w:rFonts w:ascii="Times New Roman" w:hAnsi="Times New Roman" w:cs="Times New Roman"/>
          <w:sz w:val="24"/>
          <w:szCs w:val="24"/>
        </w:rPr>
        <w:t xml:space="preserve"> y </w:t>
      </w:r>
      <w:r w:rsidR="00C463BC" w:rsidRPr="0026032C">
        <w:rPr>
          <w:rFonts w:ascii="Times New Roman" w:hAnsi="Times New Roman" w:cs="Times New Roman"/>
          <w:sz w:val="24"/>
          <w:szCs w:val="24"/>
        </w:rPr>
        <w:t>la</w:t>
      </w:r>
      <w:r w:rsidR="00F01FCB" w:rsidRPr="0026032C">
        <w:rPr>
          <w:rFonts w:ascii="Times New Roman" w:hAnsi="Times New Roman" w:cs="Times New Roman"/>
          <w:sz w:val="24"/>
          <w:szCs w:val="24"/>
        </w:rPr>
        <w:t xml:space="preserve"> </w:t>
      </w:r>
      <w:r w:rsidR="00C463BC" w:rsidRPr="0026032C">
        <w:rPr>
          <w:rFonts w:ascii="Times New Roman" w:hAnsi="Times New Roman" w:cs="Times New Roman"/>
          <w:sz w:val="24"/>
          <w:szCs w:val="24"/>
        </w:rPr>
        <w:t>última</w:t>
      </w:r>
      <w:r w:rsidR="00F01FCB" w:rsidRPr="0026032C">
        <w:rPr>
          <w:rFonts w:ascii="Times New Roman" w:hAnsi="Times New Roman" w:cs="Times New Roman"/>
          <w:sz w:val="24"/>
          <w:szCs w:val="24"/>
        </w:rPr>
        <w:t xml:space="preserve"> es ex</w:t>
      </w:r>
      <w:r w:rsidR="00C463BC" w:rsidRPr="0026032C">
        <w:rPr>
          <w:rFonts w:ascii="Times New Roman" w:hAnsi="Times New Roman" w:cs="Times New Roman"/>
          <w:sz w:val="24"/>
          <w:szCs w:val="24"/>
        </w:rPr>
        <w:t>ógena</w:t>
      </w:r>
      <w:r w:rsidR="00F01FCB" w:rsidRPr="0026032C">
        <w:rPr>
          <w:rFonts w:ascii="Times New Roman" w:hAnsi="Times New Roman" w:cs="Times New Roman"/>
          <w:sz w:val="24"/>
          <w:szCs w:val="24"/>
        </w:rPr>
        <w:t xml:space="preserve"> pues ningun</w:t>
      </w:r>
      <w:r w:rsidR="00C463BC" w:rsidRPr="0026032C">
        <w:rPr>
          <w:rFonts w:ascii="Times New Roman" w:hAnsi="Times New Roman" w:cs="Times New Roman"/>
          <w:sz w:val="24"/>
          <w:szCs w:val="24"/>
        </w:rPr>
        <w:t xml:space="preserve">o </w:t>
      </w:r>
      <w:r w:rsidR="00695D2E" w:rsidRPr="0026032C">
        <w:rPr>
          <w:rFonts w:ascii="Times New Roman" w:hAnsi="Times New Roman" w:cs="Times New Roman"/>
          <w:sz w:val="24"/>
          <w:szCs w:val="24"/>
        </w:rPr>
        <w:t xml:space="preserve">de los dos </w:t>
      </w:r>
      <w:r w:rsidR="00F01FCB" w:rsidRPr="0026032C">
        <w:rPr>
          <w:rFonts w:ascii="Times New Roman" w:hAnsi="Times New Roman" w:cs="Times New Roman"/>
          <w:sz w:val="24"/>
          <w:szCs w:val="24"/>
        </w:rPr>
        <w:t>descarto su influencia</w:t>
      </w:r>
      <w:r w:rsidR="00C463BC" w:rsidRPr="0026032C">
        <w:rPr>
          <w:rFonts w:ascii="Times New Roman" w:hAnsi="Times New Roman" w:cs="Times New Roman"/>
          <w:sz w:val="24"/>
          <w:szCs w:val="24"/>
        </w:rPr>
        <w:t>.</w:t>
      </w:r>
    </w:p>
    <w:p w:rsidR="0093348E" w:rsidRPr="0026032C" w:rsidRDefault="0093348E" w:rsidP="0026032C">
      <w:pPr>
        <w:tabs>
          <w:tab w:val="left" w:pos="1935"/>
        </w:tabs>
        <w:spacing w:line="480" w:lineRule="auto"/>
        <w:jc w:val="both"/>
        <w:rPr>
          <w:rFonts w:ascii="Times New Roman" w:hAnsi="Times New Roman" w:cs="Times New Roman"/>
          <w:sz w:val="24"/>
          <w:szCs w:val="24"/>
        </w:rPr>
      </w:pPr>
      <w:r w:rsidRPr="0026032C">
        <w:rPr>
          <w:rFonts w:ascii="Times New Roman" w:hAnsi="Times New Roman" w:cs="Times New Roman"/>
          <w:sz w:val="24"/>
          <w:szCs w:val="24"/>
        </w:rPr>
        <w:t xml:space="preserve">A su vez la teoría que subyace a cada una de las variables escogidas y dimensiones respectivas, que permitieron diseñar la </w:t>
      </w:r>
      <w:r w:rsidR="0089039F" w:rsidRPr="0026032C">
        <w:rPr>
          <w:rFonts w:ascii="Times New Roman" w:hAnsi="Times New Roman" w:cs="Times New Roman"/>
          <w:sz w:val="24"/>
          <w:szCs w:val="24"/>
        </w:rPr>
        <w:t>cuestionario</w:t>
      </w:r>
      <w:r w:rsidRPr="0026032C">
        <w:rPr>
          <w:rFonts w:ascii="Times New Roman" w:hAnsi="Times New Roman" w:cs="Times New Roman"/>
          <w:sz w:val="24"/>
          <w:szCs w:val="24"/>
        </w:rPr>
        <w:t xml:space="preserve"> inicial de medición (Hernández, Fernández, Baptista, 2006), se sustenta en las aportaciones metodológicas de medición de los siguientes autores: a) Liderazgo, con Lussier y Achua (2011); b) Estrategia, con Blackmore y Nesbitt (2013); c) Entorno, con García Pérez (2004); y Competitividad Empresarial, con Rubio y Aragón (2007).</w:t>
      </w:r>
    </w:p>
    <w:p w:rsidR="0093348E" w:rsidRPr="004B6804" w:rsidRDefault="00962CB0" w:rsidP="004B6804">
      <w:pPr>
        <w:pStyle w:val="Sinespaciado"/>
        <w:jc w:val="center"/>
        <w:rPr>
          <w:rFonts w:ascii="Times New Roman" w:hAnsi="Times New Roman" w:cs="Times New Roman"/>
          <w:sz w:val="24"/>
          <w:szCs w:val="24"/>
        </w:rPr>
      </w:pPr>
      <w:r>
        <w:rPr>
          <w:rFonts w:ascii="Times New Roman" w:hAnsi="Times New Roman" w:cs="Times New Roman"/>
          <w:sz w:val="24"/>
          <w:szCs w:val="24"/>
        </w:rPr>
        <w:t>Figur</w:t>
      </w:r>
      <w:r w:rsidR="0093348E" w:rsidRPr="004B6804">
        <w:rPr>
          <w:rFonts w:ascii="Times New Roman" w:hAnsi="Times New Roman" w:cs="Times New Roman"/>
          <w:sz w:val="24"/>
          <w:szCs w:val="24"/>
        </w:rPr>
        <w:t>a 1. Teorías subyacentes de las variables</w:t>
      </w:r>
    </w:p>
    <w:p w:rsidR="0093348E" w:rsidRPr="002A5E1D" w:rsidRDefault="0093348E" w:rsidP="00D457CA">
      <w:pPr>
        <w:tabs>
          <w:tab w:val="left" w:pos="1935"/>
        </w:tabs>
        <w:spacing w:line="240" w:lineRule="auto"/>
        <w:jc w:val="both"/>
        <w:rPr>
          <w:rFonts w:ascii="Arial" w:hAnsi="Arial" w:cs="Arial"/>
          <w:sz w:val="20"/>
          <w:szCs w:val="20"/>
        </w:rPr>
      </w:pPr>
    </w:p>
    <w:p w:rsidR="00B31F01" w:rsidRPr="00C52080" w:rsidRDefault="00965F04" w:rsidP="00C24FBB">
      <w:pPr>
        <w:tabs>
          <w:tab w:val="right" w:pos="8504"/>
        </w:tabs>
        <w:spacing w:line="480" w:lineRule="auto"/>
        <w:rPr>
          <w:rFonts w:ascii="Times New Roman" w:hAnsi="Times New Roman" w:cs="Times New Roman"/>
          <w:b/>
          <w:sz w:val="24"/>
          <w:szCs w:val="24"/>
        </w:rPr>
      </w:pPr>
      <w:r w:rsidRPr="00C52080">
        <w:rPr>
          <w:rFonts w:ascii="Times New Roman" w:hAnsi="Times New Roman" w:cs="Times New Roman"/>
          <w:b/>
          <w:sz w:val="24"/>
          <w:szCs w:val="24"/>
        </w:rPr>
        <w:t>METODOLOGÍA</w:t>
      </w:r>
      <w:r w:rsidR="00F323FD" w:rsidRPr="00C52080">
        <w:rPr>
          <w:rFonts w:ascii="Times New Roman" w:hAnsi="Times New Roman" w:cs="Times New Roman"/>
          <w:b/>
          <w:sz w:val="24"/>
          <w:szCs w:val="24"/>
        </w:rPr>
        <w:tab/>
      </w:r>
    </w:p>
    <w:p w:rsidR="004F20E0" w:rsidRPr="00C52080" w:rsidRDefault="004F20E0"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E</w:t>
      </w:r>
      <w:r w:rsidR="002B4FB5" w:rsidRPr="00C52080">
        <w:rPr>
          <w:rFonts w:ascii="Times New Roman" w:hAnsi="Times New Roman" w:cs="Times New Roman"/>
          <w:sz w:val="24"/>
          <w:szCs w:val="24"/>
        </w:rPr>
        <w:t>l presente es</w:t>
      </w:r>
      <w:r w:rsidRPr="00C52080">
        <w:rPr>
          <w:rFonts w:ascii="Times New Roman" w:hAnsi="Times New Roman" w:cs="Times New Roman"/>
          <w:sz w:val="24"/>
          <w:szCs w:val="24"/>
        </w:rPr>
        <w:t xml:space="preserve"> un estudio metodológico con enfoque cualitativo y cuantitativo</w:t>
      </w:r>
      <w:r w:rsidR="002B4FB5" w:rsidRPr="00C52080">
        <w:rPr>
          <w:rFonts w:ascii="Times New Roman" w:hAnsi="Times New Roman" w:cs="Times New Roman"/>
          <w:sz w:val="24"/>
          <w:szCs w:val="24"/>
        </w:rPr>
        <w:t xml:space="preserve">, que siguió </w:t>
      </w:r>
      <w:r w:rsidR="003224F7" w:rsidRPr="00C52080">
        <w:rPr>
          <w:rFonts w:ascii="Times New Roman" w:hAnsi="Times New Roman" w:cs="Times New Roman"/>
          <w:sz w:val="24"/>
          <w:szCs w:val="24"/>
        </w:rPr>
        <w:t>las siguientes etapas:</w:t>
      </w:r>
    </w:p>
    <w:p w:rsidR="003224F7" w:rsidRPr="00C52080" w:rsidRDefault="003224F7" w:rsidP="00C24FBB">
      <w:pPr>
        <w:spacing w:line="480" w:lineRule="auto"/>
        <w:jc w:val="both"/>
        <w:rPr>
          <w:rFonts w:ascii="Times New Roman" w:hAnsi="Times New Roman" w:cs="Times New Roman"/>
          <w:b/>
          <w:sz w:val="24"/>
          <w:szCs w:val="24"/>
        </w:rPr>
      </w:pPr>
      <w:r w:rsidRPr="00C52080">
        <w:rPr>
          <w:rFonts w:ascii="Times New Roman" w:hAnsi="Times New Roman" w:cs="Times New Roman"/>
          <w:b/>
          <w:sz w:val="24"/>
          <w:szCs w:val="24"/>
        </w:rPr>
        <w:t xml:space="preserve">Etapa 1: </w:t>
      </w:r>
      <w:r w:rsidRPr="00C52080">
        <w:rPr>
          <w:rFonts w:ascii="Times New Roman" w:hAnsi="Times New Roman" w:cs="Times New Roman"/>
          <w:sz w:val="24"/>
          <w:szCs w:val="24"/>
        </w:rPr>
        <w:t>Revisión</w:t>
      </w:r>
      <w:r w:rsidR="00AB0366" w:rsidRPr="00C52080">
        <w:rPr>
          <w:rFonts w:ascii="Times New Roman" w:hAnsi="Times New Roman" w:cs="Times New Roman"/>
          <w:sz w:val="24"/>
          <w:szCs w:val="24"/>
        </w:rPr>
        <w:t xml:space="preserve"> exhaustiva de literatura</w:t>
      </w:r>
      <w:r w:rsidR="003A38F4" w:rsidRPr="00C52080">
        <w:rPr>
          <w:rFonts w:ascii="Times New Roman" w:hAnsi="Times New Roman" w:cs="Times New Roman"/>
          <w:sz w:val="24"/>
          <w:szCs w:val="24"/>
        </w:rPr>
        <w:t xml:space="preserve"> científica</w:t>
      </w:r>
      <w:r w:rsidRPr="00C52080">
        <w:rPr>
          <w:rFonts w:ascii="Times New Roman" w:hAnsi="Times New Roman" w:cs="Times New Roman"/>
          <w:sz w:val="24"/>
          <w:szCs w:val="24"/>
        </w:rPr>
        <w:t>, selección</w:t>
      </w:r>
      <w:r w:rsidR="00AB0366" w:rsidRPr="00C52080">
        <w:rPr>
          <w:rFonts w:ascii="Times New Roman" w:hAnsi="Times New Roman" w:cs="Times New Roman"/>
          <w:sz w:val="24"/>
          <w:szCs w:val="24"/>
        </w:rPr>
        <w:t xml:space="preserve"> de </w:t>
      </w:r>
      <w:r w:rsidR="003F3AAA" w:rsidRPr="00C52080">
        <w:rPr>
          <w:rFonts w:ascii="Times New Roman" w:hAnsi="Times New Roman" w:cs="Times New Roman"/>
          <w:sz w:val="24"/>
          <w:szCs w:val="24"/>
        </w:rPr>
        <w:t>referente teórico</w:t>
      </w:r>
      <w:r w:rsidRPr="00C52080">
        <w:rPr>
          <w:rFonts w:ascii="Times New Roman" w:hAnsi="Times New Roman" w:cs="Times New Roman"/>
          <w:sz w:val="24"/>
          <w:szCs w:val="24"/>
        </w:rPr>
        <w:t xml:space="preserve"> y adaptación de variables</w:t>
      </w:r>
      <w:r w:rsidR="003F3AAA" w:rsidRPr="00C52080">
        <w:rPr>
          <w:rFonts w:ascii="Times New Roman" w:hAnsi="Times New Roman" w:cs="Times New Roman"/>
          <w:sz w:val="24"/>
          <w:szCs w:val="24"/>
        </w:rPr>
        <w:t xml:space="preserve"> e instrumentos</w:t>
      </w:r>
      <w:r w:rsidR="00B6308F" w:rsidRPr="00C52080">
        <w:rPr>
          <w:rFonts w:ascii="Times New Roman" w:hAnsi="Times New Roman" w:cs="Times New Roman"/>
          <w:sz w:val="24"/>
          <w:szCs w:val="24"/>
        </w:rPr>
        <w:t>, al constructo te</w:t>
      </w:r>
      <w:r w:rsidR="00EE1D15" w:rsidRPr="00C52080">
        <w:rPr>
          <w:rFonts w:ascii="Times New Roman" w:hAnsi="Times New Roman" w:cs="Times New Roman"/>
          <w:sz w:val="24"/>
          <w:szCs w:val="24"/>
        </w:rPr>
        <w:t>órico escogido.</w:t>
      </w:r>
    </w:p>
    <w:p w:rsidR="003224F7" w:rsidRPr="00C52080" w:rsidRDefault="003224F7" w:rsidP="00C24FBB">
      <w:pPr>
        <w:spacing w:line="480" w:lineRule="auto"/>
        <w:jc w:val="both"/>
        <w:rPr>
          <w:rFonts w:ascii="Times New Roman" w:hAnsi="Times New Roman" w:cs="Times New Roman"/>
          <w:b/>
          <w:sz w:val="24"/>
          <w:szCs w:val="24"/>
        </w:rPr>
      </w:pPr>
      <w:r w:rsidRPr="00C52080">
        <w:rPr>
          <w:rFonts w:ascii="Times New Roman" w:hAnsi="Times New Roman" w:cs="Times New Roman"/>
          <w:b/>
          <w:sz w:val="24"/>
          <w:szCs w:val="24"/>
        </w:rPr>
        <w:t>E</w:t>
      </w:r>
      <w:r w:rsidR="00B6308F" w:rsidRPr="00C52080">
        <w:rPr>
          <w:rFonts w:ascii="Times New Roman" w:hAnsi="Times New Roman" w:cs="Times New Roman"/>
          <w:b/>
          <w:sz w:val="24"/>
          <w:szCs w:val="24"/>
        </w:rPr>
        <w:t xml:space="preserve">tapa 2: </w:t>
      </w:r>
      <w:r w:rsidR="00EE1D15" w:rsidRPr="00C52080">
        <w:rPr>
          <w:rFonts w:ascii="Times New Roman" w:hAnsi="Times New Roman" w:cs="Times New Roman"/>
          <w:sz w:val="24"/>
          <w:szCs w:val="24"/>
        </w:rPr>
        <w:t>Determina</w:t>
      </w:r>
      <w:r w:rsidR="00B6308F" w:rsidRPr="00C52080">
        <w:rPr>
          <w:rFonts w:ascii="Times New Roman" w:hAnsi="Times New Roman" w:cs="Times New Roman"/>
          <w:sz w:val="24"/>
          <w:szCs w:val="24"/>
        </w:rPr>
        <w:t>ción de la valide</w:t>
      </w:r>
      <w:r w:rsidR="005C1671" w:rsidRPr="00C52080">
        <w:rPr>
          <w:rFonts w:ascii="Times New Roman" w:hAnsi="Times New Roman" w:cs="Times New Roman"/>
          <w:sz w:val="24"/>
          <w:szCs w:val="24"/>
        </w:rPr>
        <w:t>z de</w:t>
      </w:r>
      <w:r w:rsidR="00B6308F" w:rsidRPr="00C52080">
        <w:rPr>
          <w:rFonts w:ascii="Times New Roman" w:hAnsi="Times New Roman" w:cs="Times New Roman"/>
          <w:sz w:val="24"/>
          <w:szCs w:val="24"/>
        </w:rPr>
        <w:t xml:space="preserve"> contenido del </w:t>
      </w:r>
      <w:r w:rsidR="0089039F" w:rsidRPr="00C52080">
        <w:rPr>
          <w:rFonts w:ascii="Times New Roman" w:hAnsi="Times New Roman" w:cs="Times New Roman"/>
          <w:sz w:val="24"/>
          <w:szCs w:val="24"/>
        </w:rPr>
        <w:t>cuestionario</w:t>
      </w:r>
      <w:r w:rsidR="00EE1D15" w:rsidRPr="00C52080">
        <w:rPr>
          <w:rFonts w:ascii="Times New Roman" w:hAnsi="Times New Roman" w:cs="Times New Roman"/>
          <w:sz w:val="24"/>
          <w:szCs w:val="24"/>
        </w:rPr>
        <w:t xml:space="preserve">, </w:t>
      </w:r>
      <w:r w:rsidR="005C1671" w:rsidRPr="00C52080">
        <w:rPr>
          <w:rFonts w:ascii="Times New Roman" w:hAnsi="Times New Roman" w:cs="Times New Roman"/>
          <w:sz w:val="24"/>
          <w:szCs w:val="24"/>
        </w:rPr>
        <w:t xml:space="preserve">determinación de </w:t>
      </w:r>
      <w:r w:rsidR="00EE1D15" w:rsidRPr="00C52080">
        <w:rPr>
          <w:rFonts w:ascii="Times New Roman" w:hAnsi="Times New Roman" w:cs="Times New Roman"/>
          <w:sz w:val="24"/>
          <w:szCs w:val="24"/>
        </w:rPr>
        <w:t>validez facial del cuestionario</w:t>
      </w:r>
      <w:r w:rsidR="005C1671" w:rsidRPr="00C52080">
        <w:rPr>
          <w:rFonts w:ascii="Times New Roman" w:hAnsi="Times New Roman" w:cs="Times New Roman"/>
          <w:sz w:val="24"/>
          <w:szCs w:val="24"/>
        </w:rPr>
        <w:t xml:space="preserve">, diseño del cuestionario modificado. </w:t>
      </w:r>
    </w:p>
    <w:p w:rsidR="003224F7" w:rsidRPr="00C52080" w:rsidRDefault="00B6308F" w:rsidP="00C24FBB">
      <w:pPr>
        <w:spacing w:line="480" w:lineRule="auto"/>
        <w:jc w:val="both"/>
        <w:rPr>
          <w:rFonts w:ascii="Times New Roman" w:hAnsi="Times New Roman" w:cs="Times New Roman"/>
          <w:b/>
          <w:sz w:val="24"/>
          <w:szCs w:val="24"/>
        </w:rPr>
      </w:pPr>
      <w:r w:rsidRPr="00C52080">
        <w:rPr>
          <w:rFonts w:ascii="Times New Roman" w:hAnsi="Times New Roman" w:cs="Times New Roman"/>
          <w:b/>
          <w:sz w:val="24"/>
          <w:szCs w:val="24"/>
        </w:rPr>
        <w:lastRenderedPageBreak/>
        <w:t>Etapa 3:</w:t>
      </w:r>
      <w:r w:rsidRPr="00C52080">
        <w:rPr>
          <w:rFonts w:ascii="Times New Roman" w:hAnsi="Times New Roman" w:cs="Times New Roman"/>
          <w:sz w:val="24"/>
          <w:szCs w:val="24"/>
        </w:rPr>
        <w:t xml:space="preserve"> </w:t>
      </w:r>
      <w:r w:rsidR="00CC0CE4" w:rsidRPr="00C52080">
        <w:rPr>
          <w:rFonts w:ascii="Times New Roman" w:hAnsi="Times New Roman" w:cs="Times New Roman"/>
          <w:sz w:val="24"/>
          <w:szCs w:val="24"/>
        </w:rPr>
        <w:t>Aplicación del cuestionario modificado, a través de prueba</w:t>
      </w:r>
      <w:r w:rsidR="005C1671" w:rsidRPr="00C52080">
        <w:rPr>
          <w:rFonts w:ascii="Times New Roman" w:hAnsi="Times New Roman" w:cs="Times New Roman"/>
          <w:sz w:val="24"/>
          <w:szCs w:val="24"/>
        </w:rPr>
        <w:t xml:space="preserve">, </w:t>
      </w:r>
      <w:r w:rsidR="005C1671" w:rsidRPr="00C52080">
        <w:rPr>
          <w:rFonts w:ascii="Times New Roman" w:hAnsi="Times New Roman" w:cs="Times New Roman"/>
          <w:b/>
          <w:sz w:val="24"/>
          <w:szCs w:val="24"/>
        </w:rPr>
        <w:t>c</w:t>
      </w:r>
      <w:r w:rsidR="003224F7" w:rsidRPr="00C52080">
        <w:rPr>
          <w:rFonts w:ascii="Times New Roman" w:hAnsi="Times New Roman" w:cs="Times New Roman"/>
          <w:sz w:val="24"/>
          <w:szCs w:val="24"/>
        </w:rPr>
        <w:t xml:space="preserve">on el objetivo de identificar la validez interna del cuestionario, </w:t>
      </w:r>
      <w:r w:rsidR="005C1671" w:rsidRPr="00C52080">
        <w:rPr>
          <w:rFonts w:ascii="Times New Roman" w:hAnsi="Times New Roman" w:cs="Times New Roman"/>
          <w:sz w:val="24"/>
          <w:szCs w:val="24"/>
        </w:rPr>
        <w:t xml:space="preserve">para lo cual se </w:t>
      </w:r>
      <w:r w:rsidR="003224F7" w:rsidRPr="00C52080">
        <w:rPr>
          <w:rFonts w:ascii="Times New Roman" w:hAnsi="Times New Roman" w:cs="Times New Roman"/>
          <w:sz w:val="24"/>
          <w:szCs w:val="24"/>
        </w:rPr>
        <w:t>utiliz</w:t>
      </w:r>
      <w:r w:rsidR="005C1671" w:rsidRPr="00C52080">
        <w:rPr>
          <w:rFonts w:ascii="Times New Roman" w:hAnsi="Times New Roman" w:cs="Times New Roman"/>
          <w:sz w:val="24"/>
          <w:szCs w:val="24"/>
        </w:rPr>
        <w:t>ó</w:t>
      </w:r>
      <w:r w:rsidR="003224F7" w:rsidRPr="00C52080">
        <w:rPr>
          <w:rFonts w:ascii="Times New Roman" w:hAnsi="Times New Roman" w:cs="Times New Roman"/>
          <w:sz w:val="24"/>
          <w:szCs w:val="24"/>
        </w:rPr>
        <w:t xml:space="preserve"> como medio de contacto la vía telefónica y correo electró</w:t>
      </w:r>
      <w:r w:rsidR="003F1065" w:rsidRPr="00C52080">
        <w:rPr>
          <w:rFonts w:ascii="Times New Roman" w:hAnsi="Times New Roman" w:cs="Times New Roman"/>
          <w:sz w:val="24"/>
          <w:szCs w:val="24"/>
        </w:rPr>
        <w:t>nico, contactando en total a 250</w:t>
      </w:r>
      <w:r w:rsidR="003224F7" w:rsidRPr="00C52080">
        <w:rPr>
          <w:rFonts w:ascii="Times New Roman" w:hAnsi="Times New Roman" w:cs="Times New Roman"/>
          <w:sz w:val="24"/>
          <w:szCs w:val="24"/>
        </w:rPr>
        <w:t xml:space="preserve"> pymes elegidas de forma aleatoria del ranking de mejores pymes 2013 de la Revista Ekos,  </w:t>
      </w:r>
      <w:r w:rsidR="00720C65" w:rsidRPr="00C52080">
        <w:rPr>
          <w:rFonts w:ascii="Times New Roman" w:hAnsi="Times New Roman" w:cs="Times New Roman"/>
          <w:sz w:val="24"/>
          <w:szCs w:val="24"/>
        </w:rPr>
        <w:t>las respuestas recibidas fueron 42</w:t>
      </w:r>
      <w:r w:rsidR="003F1065" w:rsidRPr="00C52080">
        <w:rPr>
          <w:rFonts w:ascii="Times New Roman" w:hAnsi="Times New Roman" w:cs="Times New Roman"/>
          <w:sz w:val="24"/>
          <w:szCs w:val="24"/>
        </w:rPr>
        <w:t xml:space="preserve"> (16,8%)</w:t>
      </w:r>
      <w:r w:rsidR="00720C65" w:rsidRPr="00C52080">
        <w:rPr>
          <w:rFonts w:ascii="Times New Roman" w:hAnsi="Times New Roman" w:cs="Times New Roman"/>
          <w:sz w:val="24"/>
          <w:szCs w:val="24"/>
        </w:rPr>
        <w:t>, descartando 5 por estar mal llenadas (Espacios sin contestar). En total se receptó 37</w:t>
      </w:r>
      <w:r w:rsidR="003F1065" w:rsidRPr="00C52080">
        <w:rPr>
          <w:rFonts w:ascii="Times New Roman" w:hAnsi="Times New Roman" w:cs="Times New Roman"/>
          <w:sz w:val="24"/>
          <w:szCs w:val="24"/>
        </w:rPr>
        <w:t xml:space="preserve"> (14,8%)</w:t>
      </w:r>
      <w:r w:rsidR="00720C65" w:rsidRPr="00C52080">
        <w:rPr>
          <w:rFonts w:ascii="Times New Roman" w:hAnsi="Times New Roman" w:cs="Times New Roman"/>
          <w:sz w:val="24"/>
          <w:szCs w:val="24"/>
        </w:rPr>
        <w:t xml:space="preserve"> cuestionarios bien llenados de </w:t>
      </w:r>
      <w:r w:rsidR="003224F7" w:rsidRPr="00C52080">
        <w:rPr>
          <w:rFonts w:ascii="Times New Roman" w:hAnsi="Times New Roman" w:cs="Times New Roman"/>
          <w:sz w:val="24"/>
          <w:szCs w:val="24"/>
        </w:rPr>
        <w:t>pymes pertenecientes a las provincias de Guayas (1</w:t>
      </w:r>
      <w:r w:rsidR="00720C65" w:rsidRPr="00C52080">
        <w:rPr>
          <w:rFonts w:ascii="Times New Roman" w:hAnsi="Times New Roman" w:cs="Times New Roman"/>
          <w:sz w:val="24"/>
          <w:szCs w:val="24"/>
        </w:rPr>
        <w:t>0</w:t>
      </w:r>
      <w:r w:rsidR="003224F7" w:rsidRPr="00C52080">
        <w:rPr>
          <w:rFonts w:ascii="Times New Roman" w:hAnsi="Times New Roman" w:cs="Times New Roman"/>
          <w:sz w:val="24"/>
          <w:szCs w:val="24"/>
        </w:rPr>
        <w:t>), Pichincha (</w:t>
      </w:r>
      <w:r w:rsidR="00720C65" w:rsidRPr="00C52080">
        <w:rPr>
          <w:rFonts w:ascii="Times New Roman" w:hAnsi="Times New Roman" w:cs="Times New Roman"/>
          <w:sz w:val="24"/>
          <w:szCs w:val="24"/>
        </w:rPr>
        <w:t>8</w:t>
      </w:r>
      <w:r w:rsidR="003224F7" w:rsidRPr="00C52080">
        <w:rPr>
          <w:rFonts w:ascii="Times New Roman" w:hAnsi="Times New Roman" w:cs="Times New Roman"/>
          <w:sz w:val="24"/>
          <w:szCs w:val="24"/>
        </w:rPr>
        <w:t>), Manabí (6), Azuay (</w:t>
      </w:r>
      <w:r w:rsidR="00720C65" w:rsidRPr="00C52080">
        <w:rPr>
          <w:rFonts w:ascii="Times New Roman" w:hAnsi="Times New Roman" w:cs="Times New Roman"/>
          <w:sz w:val="24"/>
          <w:szCs w:val="24"/>
        </w:rPr>
        <w:t>7),</w:t>
      </w:r>
      <w:r w:rsidR="003224F7" w:rsidRPr="00C52080">
        <w:rPr>
          <w:rFonts w:ascii="Times New Roman" w:hAnsi="Times New Roman" w:cs="Times New Roman"/>
          <w:sz w:val="24"/>
          <w:szCs w:val="24"/>
        </w:rPr>
        <w:t xml:space="preserve"> El O</w:t>
      </w:r>
      <w:r w:rsidR="00720C65" w:rsidRPr="00C52080">
        <w:rPr>
          <w:rFonts w:ascii="Times New Roman" w:hAnsi="Times New Roman" w:cs="Times New Roman"/>
          <w:sz w:val="24"/>
          <w:szCs w:val="24"/>
        </w:rPr>
        <w:t>ro (5) y Santo Domingo (1).</w:t>
      </w:r>
    </w:p>
    <w:p w:rsidR="003F3AAA" w:rsidRPr="00C52080" w:rsidRDefault="003224F7" w:rsidP="00C24FBB">
      <w:pPr>
        <w:spacing w:line="480" w:lineRule="auto"/>
        <w:jc w:val="both"/>
        <w:rPr>
          <w:rFonts w:ascii="Times New Roman" w:hAnsi="Times New Roman" w:cs="Times New Roman"/>
          <w:b/>
          <w:sz w:val="24"/>
          <w:szCs w:val="24"/>
        </w:rPr>
      </w:pPr>
      <w:r w:rsidRPr="00C52080">
        <w:rPr>
          <w:rFonts w:ascii="Times New Roman" w:hAnsi="Times New Roman" w:cs="Times New Roman"/>
          <w:b/>
          <w:sz w:val="24"/>
          <w:szCs w:val="24"/>
        </w:rPr>
        <w:t xml:space="preserve">Etapa 4: </w:t>
      </w:r>
      <w:r w:rsidR="00CC0CE4" w:rsidRPr="00C52080">
        <w:rPr>
          <w:rFonts w:ascii="Times New Roman" w:hAnsi="Times New Roman" w:cs="Times New Roman"/>
          <w:sz w:val="24"/>
          <w:szCs w:val="24"/>
        </w:rPr>
        <w:t>Procesamiento y análisis de datos, determinación de la validez de criterio del cuestionario, cuestionario final</w:t>
      </w:r>
      <w:r w:rsidR="000E0D44" w:rsidRPr="00C52080">
        <w:rPr>
          <w:rFonts w:ascii="Times New Roman" w:hAnsi="Times New Roman" w:cs="Times New Roman"/>
          <w:sz w:val="24"/>
          <w:szCs w:val="24"/>
        </w:rPr>
        <w:t xml:space="preserve">, </w:t>
      </w:r>
      <w:r w:rsidR="00CC0CE4" w:rsidRPr="00C52080">
        <w:rPr>
          <w:rFonts w:ascii="Times New Roman" w:hAnsi="Times New Roman" w:cs="Times New Roman"/>
          <w:sz w:val="24"/>
          <w:szCs w:val="24"/>
        </w:rPr>
        <w:t>y presentación de resultados.</w:t>
      </w:r>
    </w:p>
    <w:p w:rsidR="003F3AAA" w:rsidRPr="00C52080" w:rsidRDefault="0000319F" w:rsidP="00C24FBB">
      <w:pPr>
        <w:spacing w:line="480" w:lineRule="auto"/>
        <w:rPr>
          <w:rFonts w:ascii="Times New Roman" w:hAnsi="Times New Roman" w:cs="Times New Roman"/>
          <w:b/>
          <w:sz w:val="24"/>
          <w:szCs w:val="24"/>
        </w:rPr>
      </w:pPr>
      <w:r w:rsidRPr="00C52080">
        <w:rPr>
          <w:rFonts w:ascii="Times New Roman" w:hAnsi="Times New Roman" w:cs="Times New Roman"/>
          <w:b/>
          <w:sz w:val="24"/>
          <w:szCs w:val="24"/>
        </w:rPr>
        <w:t xml:space="preserve">RESULTADOS </w:t>
      </w:r>
      <w:r w:rsidR="00EA61C6" w:rsidRPr="00C52080">
        <w:rPr>
          <w:rFonts w:ascii="Times New Roman" w:hAnsi="Times New Roman" w:cs="Times New Roman"/>
          <w:b/>
          <w:sz w:val="24"/>
          <w:szCs w:val="24"/>
        </w:rPr>
        <w:t xml:space="preserve">Y ANÁLISIS </w:t>
      </w:r>
      <w:r w:rsidRPr="00C52080">
        <w:rPr>
          <w:rFonts w:ascii="Times New Roman" w:hAnsi="Times New Roman" w:cs="Times New Roman"/>
          <w:b/>
          <w:sz w:val="24"/>
          <w:szCs w:val="24"/>
        </w:rPr>
        <w:t>DE LA VALIDEZ DEL CONTENIDO</w:t>
      </w:r>
    </w:p>
    <w:p w:rsidR="00786870" w:rsidRPr="00C52080" w:rsidRDefault="00B76CF0"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La v</w:t>
      </w:r>
      <w:r w:rsidR="002F76A1" w:rsidRPr="00C52080">
        <w:rPr>
          <w:rFonts w:ascii="Times New Roman" w:hAnsi="Times New Roman" w:cs="Times New Roman"/>
          <w:sz w:val="24"/>
          <w:szCs w:val="24"/>
        </w:rPr>
        <w:t xml:space="preserve">alidez del contenido, </w:t>
      </w:r>
      <w:r w:rsidR="00F1315C" w:rsidRPr="00C52080">
        <w:rPr>
          <w:rFonts w:ascii="Times New Roman" w:hAnsi="Times New Roman" w:cs="Times New Roman"/>
          <w:sz w:val="24"/>
          <w:szCs w:val="24"/>
        </w:rPr>
        <w:t xml:space="preserve">es una prueba cuantitativa que </w:t>
      </w:r>
      <w:r w:rsidR="002F76A1" w:rsidRPr="00C52080">
        <w:rPr>
          <w:rFonts w:ascii="Times New Roman" w:hAnsi="Times New Roman" w:cs="Times New Roman"/>
          <w:sz w:val="24"/>
          <w:szCs w:val="24"/>
        </w:rPr>
        <w:t>se refiere al grado en el que un instrumento mide al concepto o variable medida (Bohrnstedt, 1976), para el efecto se constituyó un jurado de expertos, siguiendo</w:t>
      </w:r>
      <w:r w:rsidRPr="00C52080">
        <w:rPr>
          <w:rFonts w:ascii="Times New Roman" w:hAnsi="Times New Roman" w:cs="Times New Roman"/>
          <w:sz w:val="24"/>
          <w:szCs w:val="24"/>
        </w:rPr>
        <w:t xml:space="preserve"> las pautas formuladas por Lawshe (1975) y </w:t>
      </w:r>
      <w:r w:rsidR="002F76A1" w:rsidRPr="00C52080">
        <w:rPr>
          <w:rFonts w:ascii="Times New Roman" w:hAnsi="Times New Roman" w:cs="Times New Roman"/>
          <w:sz w:val="24"/>
          <w:szCs w:val="24"/>
        </w:rPr>
        <w:t>Tristán</w:t>
      </w:r>
      <w:r w:rsidRPr="00C52080">
        <w:rPr>
          <w:rFonts w:ascii="Times New Roman" w:hAnsi="Times New Roman" w:cs="Times New Roman"/>
          <w:sz w:val="24"/>
          <w:szCs w:val="24"/>
        </w:rPr>
        <w:t xml:space="preserve"> (2008), </w:t>
      </w:r>
      <w:r w:rsidR="000C7BB0" w:rsidRPr="00C52080">
        <w:rPr>
          <w:rFonts w:ascii="Times New Roman" w:hAnsi="Times New Roman" w:cs="Times New Roman"/>
          <w:sz w:val="24"/>
          <w:szCs w:val="24"/>
        </w:rPr>
        <w:t xml:space="preserve">y </w:t>
      </w:r>
      <w:r w:rsidRPr="00C52080">
        <w:rPr>
          <w:rFonts w:ascii="Times New Roman" w:hAnsi="Times New Roman" w:cs="Times New Roman"/>
          <w:sz w:val="24"/>
          <w:szCs w:val="24"/>
        </w:rPr>
        <w:t xml:space="preserve">en la que participaron </w:t>
      </w:r>
      <w:r w:rsidR="000C7BB0" w:rsidRPr="00C52080">
        <w:rPr>
          <w:rFonts w:ascii="Times New Roman" w:hAnsi="Times New Roman" w:cs="Times New Roman"/>
          <w:sz w:val="24"/>
          <w:szCs w:val="24"/>
        </w:rPr>
        <w:t xml:space="preserve">tal como en el caso de Aguirre (2007) </w:t>
      </w:r>
      <w:r w:rsidRPr="00C52080">
        <w:rPr>
          <w:rFonts w:ascii="Times New Roman" w:hAnsi="Times New Roman" w:cs="Times New Roman"/>
          <w:sz w:val="24"/>
          <w:szCs w:val="24"/>
        </w:rPr>
        <w:t>cinco expertos</w:t>
      </w:r>
      <w:r w:rsidR="00C52080">
        <w:rPr>
          <w:rFonts w:ascii="Times New Roman" w:hAnsi="Times New Roman" w:cs="Times New Roman"/>
          <w:sz w:val="24"/>
          <w:szCs w:val="24"/>
        </w:rPr>
        <w:t xml:space="preserve"> </w:t>
      </w:r>
      <w:r w:rsidR="009239A4" w:rsidRPr="00C52080">
        <w:rPr>
          <w:rFonts w:ascii="Times New Roman" w:hAnsi="Times New Roman" w:cs="Times New Roman"/>
          <w:sz w:val="24"/>
          <w:szCs w:val="24"/>
        </w:rPr>
        <w:t xml:space="preserve">dentro </w:t>
      </w:r>
      <w:r w:rsidR="000C7BB0" w:rsidRPr="00C52080">
        <w:rPr>
          <w:rFonts w:ascii="Times New Roman" w:hAnsi="Times New Roman" w:cs="Times New Roman"/>
          <w:sz w:val="24"/>
          <w:szCs w:val="24"/>
        </w:rPr>
        <w:t>d</w:t>
      </w:r>
      <w:r w:rsidRPr="00C52080">
        <w:rPr>
          <w:rFonts w:ascii="Times New Roman" w:hAnsi="Times New Roman" w:cs="Times New Roman"/>
          <w:sz w:val="24"/>
          <w:szCs w:val="24"/>
        </w:rPr>
        <w:t xml:space="preserve">el área de las ciencias económicas </w:t>
      </w:r>
      <w:r w:rsidR="000C7BB0" w:rsidRPr="00C52080">
        <w:rPr>
          <w:rFonts w:ascii="Times New Roman" w:hAnsi="Times New Roman" w:cs="Times New Roman"/>
          <w:sz w:val="24"/>
          <w:szCs w:val="24"/>
        </w:rPr>
        <w:t>y la gestión empresarial</w:t>
      </w:r>
      <w:r w:rsidRPr="00C52080">
        <w:rPr>
          <w:rFonts w:ascii="Times New Roman" w:hAnsi="Times New Roman" w:cs="Times New Roman"/>
          <w:sz w:val="24"/>
          <w:szCs w:val="24"/>
        </w:rPr>
        <w:t xml:space="preserve">, quienes evaluaron cada uno de los ítems del cuestionario </w:t>
      </w:r>
      <w:r w:rsidR="002F76A1" w:rsidRPr="00C52080">
        <w:rPr>
          <w:rFonts w:ascii="Times New Roman" w:hAnsi="Times New Roman" w:cs="Times New Roman"/>
          <w:sz w:val="24"/>
          <w:szCs w:val="24"/>
        </w:rPr>
        <w:t>contemplando dos criterios: pertinencia, entendida como la capacidad del ítem de evaluar lo que pretende evaluar, y relevancia, entendida como la importancia del ítem para la evaluación de cada dimensión seleccionada.</w:t>
      </w:r>
      <w:r w:rsidR="00786870" w:rsidRPr="00C52080">
        <w:rPr>
          <w:rFonts w:ascii="Times New Roman" w:hAnsi="Times New Roman" w:cs="Times New Roman"/>
          <w:sz w:val="24"/>
          <w:szCs w:val="24"/>
        </w:rPr>
        <w:t xml:space="preserve"> Para la determinación puntual de las opiniones de los expertos se consideró la siguiente escala: </w:t>
      </w:r>
    </w:p>
    <w:p w:rsidR="00786870" w:rsidRPr="00C52080" w:rsidRDefault="00786870"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Con pertinencia: 1. No pertinente;  2. Poco pertinente; 3. Pertinente; y 4. Muy pertinente.</w:t>
      </w:r>
    </w:p>
    <w:p w:rsidR="00786870" w:rsidRPr="00C52080" w:rsidRDefault="00786870"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Con relevancia: 1. No relevante;  2. Poco relevante; 3. Relevante; y 4. Muy relevante.</w:t>
      </w:r>
    </w:p>
    <w:p w:rsidR="007D48BE" w:rsidRPr="00C52080" w:rsidRDefault="00786870"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lastRenderedPageBreak/>
        <w:t xml:space="preserve">Después se </w:t>
      </w:r>
      <w:r w:rsidR="003F1065" w:rsidRPr="00C52080">
        <w:rPr>
          <w:rFonts w:ascii="Times New Roman" w:hAnsi="Times New Roman" w:cs="Times New Roman"/>
          <w:sz w:val="24"/>
          <w:szCs w:val="24"/>
        </w:rPr>
        <w:t xml:space="preserve">realizó </w:t>
      </w:r>
      <w:r w:rsidR="005922B2" w:rsidRPr="00C52080">
        <w:rPr>
          <w:rFonts w:ascii="Times New Roman" w:hAnsi="Times New Roman" w:cs="Times New Roman"/>
          <w:sz w:val="24"/>
          <w:szCs w:val="24"/>
        </w:rPr>
        <w:t>el</w:t>
      </w:r>
      <w:r w:rsidR="003F1065" w:rsidRPr="00C52080">
        <w:rPr>
          <w:rFonts w:ascii="Times New Roman" w:hAnsi="Times New Roman" w:cs="Times New Roman"/>
          <w:sz w:val="24"/>
          <w:szCs w:val="24"/>
        </w:rPr>
        <w:t xml:space="preserve"> cálculo del índice de validez de contenido (IVC) para cada experto</w:t>
      </w:r>
      <w:r w:rsidR="00EA61C6" w:rsidRPr="00C52080">
        <w:rPr>
          <w:rFonts w:ascii="Times New Roman" w:hAnsi="Times New Roman" w:cs="Times New Roman"/>
          <w:sz w:val="24"/>
          <w:szCs w:val="24"/>
        </w:rPr>
        <w:t xml:space="preserve">, </w:t>
      </w:r>
      <w:r w:rsidR="005922B2" w:rsidRPr="00C52080">
        <w:rPr>
          <w:rFonts w:ascii="Times New Roman" w:hAnsi="Times New Roman" w:cs="Times New Roman"/>
          <w:sz w:val="24"/>
          <w:szCs w:val="24"/>
        </w:rPr>
        <w:t>en consideración de cada variable</w:t>
      </w:r>
      <w:r w:rsidR="003F1065" w:rsidRPr="00C52080">
        <w:rPr>
          <w:rFonts w:ascii="Times New Roman" w:hAnsi="Times New Roman" w:cs="Times New Roman"/>
          <w:sz w:val="24"/>
          <w:szCs w:val="24"/>
        </w:rPr>
        <w:t xml:space="preserve">, </w:t>
      </w:r>
      <w:r w:rsidR="00BC054A" w:rsidRPr="00C52080">
        <w:rPr>
          <w:rFonts w:ascii="Times New Roman" w:hAnsi="Times New Roman" w:cs="Times New Roman"/>
          <w:sz w:val="24"/>
          <w:szCs w:val="24"/>
        </w:rPr>
        <w:t xml:space="preserve">y </w:t>
      </w:r>
      <w:r w:rsidR="00EA61C6" w:rsidRPr="00C52080">
        <w:rPr>
          <w:rFonts w:ascii="Times New Roman" w:hAnsi="Times New Roman" w:cs="Times New Roman"/>
          <w:sz w:val="24"/>
          <w:szCs w:val="24"/>
        </w:rPr>
        <w:t xml:space="preserve">al final </w:t>
      </w:r>
      <w:r w:rsidR="009239A4" w:rsidRPr="00C52080">
        <w:rPr>
          <w:rFonts w:ascii="Times New Roman" w:hAnsi="Times New Roman" w:cs="Times New Roman"/>
          <w:sz w:val="24"/>
          <w:szCs w:val="24"/>
        </w:rPr>
        <w:t xml:space="preserve">se </w:t>
      </w:r>
      <w:r w:rsidR="00367607" w:rsidRPr="00C52080">
        <w:rPr>
          <w:rFonts w:ascii="Times New Roman" w:hAnsi="Times New Roman" w:cs="Times New Roman"/>
          <w:sz w:val="24"/>
          <w:szCs w:val="24"/>
        </w:rPr>
        <w:t>promedió</w:t>
      </w:r>
      <w:r w:rsidR="00BC054A" w:rsidRPr="00C52080">
        <w:rPr>
          <w:rFonts w:ascii="Times New Roman" w:hAnsi="Times New Roman" w:cs="Times New Roman"/>
          <w:sz w:val="24"/>
          <w:szCs w:val="24"/>
        </w:rPr>
        <w:t xml:space="preserve"> la pertinencia y relevancia</w:t>
      </w:r>
      <w:r w:rsidR="00EA61C6" w:rsidRPr="00C52080">
        <w:rPr>
          <w:rFonts w:ascii="Times New Roman" w:hAnsi="Times New Roman" w:cs="Times New Roman"/>
          <w:sz w:val="24"/>
          <w:szCs w:val="24"/>
        </w:rPr>
        <w:t xml:space="preserve"> de cada dimensión. El IVC está </w:t>
      </w:r>
      <w:r w:rsidR="003F1065" w:rsidRPr="00C52080">
        <w:rPr>
          <w:rFonts w:ascii="Times New Roman" w:hAnsi="Times New Roman" w:cs="Times New Roman"/>
          <w:sz w:val="24"/>
          <w:szCs w:val="24"/>
        </w:rPr>
        <w:t>determinado por la siguiente fórmula:</w:t>
      </w:r>
    </w:p>
    <w:p w:rsidR="00C24FBB" w:rsidRPr="002A5E1D" w:rsidRDefault="00C24FBB" w:rsidP="00C24FBB">
      <w:pPr>
        <w:pStyle w:val="Sinespaciado"/>
      </w:pPr>
    </w:p>
    <w:p w:rsidR="00786870" w:rsidRPr="002A5E1D" w:rsidRDefault="00786870" w:rsidP="002F76A1">
      <w:pPr>
        <w:spacing w:line="240" w:lineRule="auto"/>
        <w:jc w:val="both"/>
        <w:rPr>
          <w:rFonts w:ascii="Arial" w:hAnsi="Arial" w:cs="Arial"/>
          <w:sz w:val="20"/>
          <w:szCs w:val="20"/>
        </w:rPr>
      </w:pPr>
      <m:oMathPara>
        <m:oMath>
          <m:r>
            <w:rPr>
              <w:rFonts w:ascii="Cambria Math" w:hAnsi="Cambria Math" w:cs="Arial"/>
              <w:sz w:val="20"/>
              <w:szCs w:val="20"/>
            </w:rPr>
            <m:t>IVC=</m:t>
          </m:r>
          <m:f>
            <m:fPr>
              <m:ctrlPr>
                <w:rPr>
                  <w:rFonts w:ascii="Cambria Math" w:hAnsi="Cambria Math" w:cs="Arial"/>
                  <w:i/>
                  <w:sz w:val="20"/>
                  <w:szCs w:val="20"/>
                </w:rPr>
              </m:ctrlPr>
            </m:fPr>
            <m:num>
              <m:r>
                <w:rPr>
                  <w:rFonts w:ascii="Cambria Math" w:hAnsi="Cambria Math" w:cs="Arial"/>
                  <w:sz w:val="20"/>
                  <w:szCs w:val="20"/>
                </w:rPr>
                <m:t>Número de ítems con puntuación entre 3 y 4</m:t>
              </m:r>
            </m:num>
            <m:den>
              <m:r>
                <w:rPr>
                  <w:rFonts w:ascii="Cambria Math" w:hAnsi="Cambria Math" w:cs="Arial"/>
                  <w:sz w:val="20"/>
                  <w:szCs w:val="20"/>
                </w:rPr>
                <m:t>Número total de ítems</m:t>
              </m:r>
            </m:den>
          </m:f>
        </m:oMath>
      </m:oMathPara>
    </w:p>
    <w:p w:rsidR="00C24FBB" w:rsidRDefault="00C24FBB" w:rsidP="00C24FBB">
      <w:pPr>
        <w:pStyle w:val="Sinespaciado"/>
      </w:pPr>
    </w:p>
    <w:p w:rsidR="00AF3ACA" w:rsidRPr="00C52080" w:rsidRDefault="00685C63"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Lawshe </w:t>
      </w:r>
      <w:r w:rsidR="004C6A97" w:rsidRPr="00C52080">
        <w:rPr>
          <w:rFonts w:ascii="Times New Roman" w:hAnsi="Times New Roman" w:cs="Times New Roman"/>
          <w:sz w:val="24"/>
          <w:szCs w:val="24"/>
        </w:rPr>
        <w:t>y Tristán</w:t>
      </w:r>
      <w:r w:rsidRPr="00C52080">
        <w:rPr>
          <w:rFonts w:ascii="Times New Roman" w:hAnsi="Times New Roman" w:cs="Times New Roman"/>
          <w:sz w:val="24"/>
          <w:szCs w:val="24"/>
        </w:rPr>
        <w:t xml:space="preserve"> </w:t>
      </w:r>
      <w:r w:rsidR="004C6A97" w:rsidRPr="00C52080">
        <w:rPr>
          <w:rFonts w:ascii="Times New Roman" w:hAnsi="Times New Roman" w:cs="Times New Roman"/>
          <w:sz w:val="24"/>
          <w:szCs w:val="24"/>
        </w:rPr>
        <w:t xml:space="preserve">establecen que para la cantidad de 5 expertos el IVC por dimensión debe ser igual o mayor a 0,99. </w:t>
      </w:r>
      <w:r w:rsidR="005922B2" w:rsidRPr="00C52080">
        <w:rPr>
          <w:rFonts w:ascii="Times New Roman" w:hAnsi="Times New Roman" w:cs="Times New Roman"/>
          <w:sz w:val="24"/>
          <w:szCs w:val="24"/>
        </w:rPr>
        <w:t xml:space="preserve">El resultado del IVC se observa en la siguiente figura, en la cual se incluye la suma de las varianzas de las respuestas </w:t>
      </w:r>
      <w:r w:rsidR="00F276C0" w:rsidRPr="00C52080">
        <w:rPr>
          <w:rFonts w:ascii="Times New Roman" w:hAnsi="Times New Roman" w:cs="Times New Roman"/>
          <w:sz w:val="24"/>
          <w:szCs w:val="24"/>
        </w:rPr>
        <w:t>por ítem.</w:t>
      </w:r>
      <w:r w:rsidR="00537C2F" w:rsidRPr="00C52080">
        <w:rPr>
          <w:rFonts w:ascii="Times New Roman" w:hAnsi="Times New Roman" w:cs="Times New Roman"/>
          <w:sz w:val="24"/>
          <w:szCs w:val="24"/>
        </w:rPr>
        <w:t xml:space="preserve"> </w:t>
      </w:r>
    </w:p>
    <w:p w:rsidR="004C6A97" w:rsidRPr="00564F73" w:rsidRDefault="004C6A97" w:rsidP="00564F73">
      <w:pPr>
        <w:pStyle w:val="Sinespaciado"/>
        <w:jc w:val="center"/>
        <w:rPr>
          <w:rFonts w:ascii="Times New Roman" w:hAnsi="Times New Roman" w:cs="Times New Roman"/>
          <w:sz w:val="24"/>
          <w:szCs w:val="24"/>
        </w:rPr>
      </w:pPr>
      <w:r w:rsidRPr="00564F73">
        <w:rPr>
          <w:rFonts w:ascii="Times New Roman" w:hAnsi="Times New Roman" w:cs="Times New Roman"/>
          <w:sz w:val="24"/>
          <w:szCs w:val="24"/>
        </w:rPr>
        <w:t xml:space="preserve">Figura </w:t>
      </w:r>
      <w:r w:rsidR="00962CB0">
        <w:rPr>
          <w:rFonts w:ascii="Times New Roman" w:hAnsi="Times New Roman" w:cs="Times New Roman"/>
          <w:sz w:val="24"/>
          <w:szCs w:val="24"/>
        </w:rPr>
        <w:t>2</w:t>
      </w:r>
      <w:r w:rsidRPr="00564F73">
        <w:rPr>
          <w:rFonts w:ascii="Times New Roman" w:hAnsi="Times New Roman" w:cs="Times New Roman"/>
          <w:sz w:val="24"/>
          <w:szCs w:val="24"/>
        </w:rPr>
        <w:t>. Índice de validez de contenido</w:t>
      </w:r>
    </w:p>
    <w:p w:rsidR="00AF3ACA" w:rsidRPr="002A5E1D" w:rsidRDefault="00AF3ACA" w:rsidP="005922B2">
      <w:pPr>
        <w:spacing w:line="240" w:lineRule="auto"/>
        <w:jc w:val="center"/>
        <w:rPr>
          <w:rFonts w:ascii="Arial" w:hAnsi="Arial" w:cs="Arial"/>
          <w:b/>
          <w:sz w:val="20"/>
          <w:szCs w:val="20"/>
        </w:rPr>
      </w:pPr>
    </w:p>
    <w:p w:rsidR="00BF3D2C" w:rsidRPr="00C52080" w:rsidRDefault="004C6A97"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R</w:t>
      </w:r>
      <w:r w:rsidR="00537C2F" w:rsidRPr="00C52080">
        <w:rPr>
          <w:rFonts w:ascii="Times New Roman" w:hAnsi="Times New Roman" w:cs="Times New Roman"/>
          <w:sz w:val="24"/>
          <w:szCs w:val="24"/>
        </w:rPr>
        <w:t>esalta</w:t>
      </w:r>
      <w:r w:rsidR="00BC054A" w:rsidRPr="00C52080">
        <w:rPr>
          <w:rFonts w:ascii="Times New Roman" w:hAnsi="Times New Roman" w:cs="Times New Roman"/>
          <w:sz w:val="24"/>
          <w:szCs w:val="24"/>
        </w:rPr>
        <w:t xml:space="preserve"> la inconformidad del IVC de </w:t>
      </w:r>
      <w:r w:rsidR="001E1CCE" w:rsidRPr="00C52080">
        <w:rPr>
          <w:rFonts w:ascii="Times New Roman" w:hAnsi="Times New Roman" w:cs="Times New Roman"/>
          <w:sz w:val="24"/>
          <w:szCs w:val="24"/>
        </w:rPr>
        <w:t>Liderazgo</w:t>
      </w:r>
      <w:r w:rsidR="00BC054A" w:rsidRPr="00C52080">
        <w:rPr>
          <w:rFonts w:ascii="Times New Roman" w:hAnsi="Times New Roman" w:cs="Times New Roman"/>
          <w:sz w:val="24"/>
          <w:szCs w:val="24"/>
        </w:rPr>
        <w:t>, que no alcanza el valor mínimo exigido</w:t>
      </w:r>
      <w:r w:rsidR="00537C2F" w:rsidRPr="00C52080">
        <w:rPr>
          <w:rFonts w:ascii="Times New Roman" w:hAnsi="Times New Roman" w:cs="Times New Roman"/>
          <w:sz w:val="24"/>
          <w:szCs w:val="24"/>
        </w:rPr>
        <w:t xml:space="preserve">, </w:t>
      </w:r>
      <w:r w:rsidR="00BC054A" w:rsidRPr="00C52080">
        <w:rPr>
          <w:rFonts w:ascii="Times New Roman" w:hAnsi="Times New Roman" w:cs="Times New Roman"/>
          <w:sz w:val="24"/>
          <w:szCs w:val="24"/>
        </w:rPr>
        <w:t xml:space="preserve">debido específicamente </w:t>
      </w:r>
      <w:r w:rsidR="009239A4" w:rsidRPr="00C52080">
        <w:rPr>
          <w:rFonts w:ascii="Times New Roman" w:hAnsi="Times New Roman" w:cs="Times New Roman"/>
          <w:sz w:val="24"/>
          <w:szCs w:val="24"/>
        </w:rPr>
        <w:t xml:space="preserve">al </w:t>
      </w:r>
      <w:r w:rsidR="00BC054A" w:rsidRPr="00C52080">
        <w:rPr>
          <w:rFonts w:ascii="Times New Roman" w:hAnsi="Times New Roman" w:cs="Times New Roman"/>
          <w:sz w:val="24"/>
          <w:szCs w:val="24"/>
        </w:rPr>
        <w:t xml:space="preserve"> </w:t>
      </w:r>
      <w:r w:rsidR="001E1CCE" w:rsidRPr="00C52080">
        <w:rPr>
          <w:rFonts w:ascii="Times New Roman" w:hAnsi="Times New Roman" w:cs="Times New Roman"/>
          <w:sz w:val="24"/>
          <w:szCs w:val="24"/>
        </w:rPr>
        <w:t>ítem 6 sobre tolerancia psicológica</w:t>
      </w:r>
      <w:r w:rsidRPr="00C52080">
        <w:rPr>
          <w:rFonts w:ascii="Times New Roman" w:hAnsi="Times New Roman" w:cs="Times New Roman"/>
          <w:sz w:val="24"/>
          <w:szCs w:val="24"/>
        </w:rPr>
        <w:t xml:space="preserve">, identificado por </w:t>
      </w:r>
      <w:r w:rsidR="00BC054A" w:rsidRPr="00C52080">
        <w:rPr>
          <w:rFonts w:ascii="Times New Roman" w:hAnsi="Times New Roman" w:cs="Times New Roman"/>
          <w:sz w:val="24"/>
          <w:szCs w:val="24"/>
        </w:rPr>
        <w:t xml:space="preserve">tener </w:t>
      </w:r>
      <w:r w:rsidRPr="00C52080">
        <w:rPr>
          <w:rFonts w:ascii="Times New Roman" w:hAnsi="Times New Roman" w:cs="Times New Roman"/>
          <w:sz w:val="24"/>
          <w:szCs w:val="24"/>
        </w:rPr>
        <w:t>una varianza=1,6; la mayor entre los ítems de es</w:t>
      </w:r>
      <w:r w:rsidR="00BC054A" w:rsidRPr="00C52080">
        <w:rPr>
          <w:rFonts w:ascii="Times New Roman" w:hAnsi="Times New Roman" w:cs="Times New Roman"/>
          <w:sz w:val="24"/>
          <w:szCs w:val="24"/>
        </w:rPr>
        <w:t>t</w:t>
      </w:r>
      <w:r w:rsidRPr="00C52080">
        <w:rPr>
          <w:rFonts w:ascii="Times New Roman" w:hAnsi="Times New Roman" w:cs="Times New Roman"/>
          <w:sz w:val="24"/>
          <w:szCs w:val="24"/>
        </w:rPr>
        <w:t>a dimensión.</w:t>
      </w:r>
      <w:r w:rsidR="00BC054A" w:rsidRPr="00C52080">
        <w:rPr>
          <w:rFonts w:ascii="Times New Roman" w:hAnsi="Times New Roman" w:cs="Times New Roman"/>
          <w:sz w:val="24"/>
          <w:szCs w:val="24"/>
        </w:rPr>
        <w:t xml:space="preserve"> Para las otras dimensiones, el IVC es favorable y no amerita ning</w:t>
      </w:r>
      <w:r w:rsidR="001C0FA8" w:rsidRPr="00C52080">
        <w:rPr>
          <w:rFonts w:ascii="Times New Roman" w:hAnsi="Times New Roman" w:cs="Times New Roman"/>
          <w:sz w:val="24"/>
          <w:szCs w:val="24"/>
        </w:rPr>
        <w:t>ún tratamiento especial, además el IVC general es de 0,98.</w:t>
      </w:r>
    </w:p>
    <w:p w:rsidR="00EA61C6" w:rsidRPr="00C52080" w:rsidRDefault="004C65DF" w:rsidP="00C24FBB">
      <w:pPr>
        <w:spacing w:line="480" w:lineRule="auto"/>
        <w:jc w:val="both"/>
        <w:rPr>
          <w:rFonts w:ascii="Times New Roman" w:hAnsi="Times New Roman" w:cs="Times New Roman"/>
          <w:b/>
          <w:sz w:val="24"/>
          <w:szCs w:val="24"/>
        </w:rPr>
      </w:pPr>
      <w:r w:rsidRPr="00C52080">
        <w:rPr>
          <w:rFonts w:ascii="Times New Roman" w:hAnsi="Times New Roman" w:cs="Times New Roman"/>
          <w:b/>
          <w:sz w:val="24"/>
          <w:szCs w:val="24"/>
        </w:rPr>
        <w:t>RESULTADOS Y ANÁ</w:t>
      </w:r>
      <w:r w:rsidR="006D21D1" w:rsidRPr="00C52080">
        <w:rPr>
          <w:rFonts w:ascii="Times New Roman" w:hAnsi="Times New Roman" w:cs="Times New Roman"/>
          <w:b/>
          <w:sz w:val="24"/>
          <w:szCs w:val="24"/>
        </w:rPr>
        <w:t>LISIS DE LA VALIDEZ FACIAL</w:t>
      </w:r>
    </w:p>
    <w:p w:rsidR="00EA61C6" w:rsidRPr="00C52080" w:rsidRDefault="00EA61C6"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La validez facial, </w:t>
      </w:r>
      <w:r w:rsidR="001C0FA8" w:rsidRPr="00C52080">
        <w:rPr>
          <w:rFonts w:ascii="Times New Roman" w:hAnsi="Times New Roman" w:cs="Times New Roman"/>
          <w:sz w:val="24"/>
          <w:szCs w:val="24"/>
        </w:rPr>
        <w:t xml:space="preserve">es una prueba cualitativa que </w:t>
      </w:r>
      <w:r w:rsidRPr="00C52080">
        <w:rPr>
          <w:rFonts w:ascii="Times New Roman" w:hAnsi="Times New Roman" w:cs="Times New Roman"/>
          <w:sz w:val="24"/>
          <w:szCs w:val="24"/>
        </w:rPr>
        <w:t xml:space="preserve">se define como el grado en que aparentemente un instrumento mide la variable, se vincula con la validez del contenido. </w:t>
      </w:r>
      <w:r w:rsidR="006D21D1" w:rsidRPr="00C52080">
        <w:rPr>
          <w:rFonts w:ascii="Times New Roman" w:hAnsi="Times New Roman" w:cs="Times New Roman"/>
          <w:sz w:val="24"/>
          <w:szCs w:val="24"/>
        </w:rPr>
        <w:t>Como su nombre lo indica se evalúan los aspectos formales de la medición y los juzga del conocimiento vigente. La forma de hacerlo es a través de</w:t>
      </w:r>
      <w:r w:rsidR="004C65DF" w:rsidRPr="00C52080">
        <w:rPr>
          <w:rFonts w:ascii="Times New Roman" w:hAnsi="Times New Roman" w:cs="Times New Roman"/>
          <w:sz w:val="24"/>
          <w:szCs w:val="24"/>
        </w:rPr>
        <w:t xml:space="preserve">l mismo </w:t>
      </w:r>
      <w:r w:rsidR="006D21D1" w:rsidRPr="00C52080">
        <w:rPr>
          <w:rFonts w:ascii="Times New Roman" w:hAnsi="Times New Roman" w:cs="Times New Roman"/>
          <w:sz w:val="24"/>
          <w:szCs w:val="24"/>
        </w:rPr>
        <w:t>jurado de expertos</w:t>
      </w:r>
      <w:r w:rsidR="004C65DF" w:rsidRPr="00C52080">
        <w:rPr>
          <w:rFonts w:ascii="Times New Roman" w:hAnsi="Times New Roman" w:cs="Times New Roman"/>
          <w:sz w:val="24"/>
          <w:szCs w:val="24"/>
        </w:rPr>
        <w:t xml:space="preserve"> que efectuaron la validez de contenido (Varga</w:t>
      </w:r>
      <w:r w:rsidR="00685C63" w:rsidRPr="00C52080">
        <w:rPr>
          <w:rFonts w:ascii="Times New Roman" w:hAnsi="Times New Roman" w:cs="Times New Roman"/>
          <w:sz w:val="24"/>
          <w:szCs w:val="24"/>
        </w:rPr>
        <w:t>s</w:t>
      </w:r>
      <w:r w:rsidR="004C65DF" w:rsidRPr="00C52080">
        <w:rPr>
          <w:rFonts w:ascii="Times New Roman" w:hAnsi="Times New Roman" w:cs="Times New Roman"/>
          <w:sz w:val="24"/>
          <w:szCs w:val="24"/>
        </w:rPr>
        <w:t xml:space="preserve"> y Hernández, 2010). El IVC arrojó una inconformidad, para su solución se plantean dos medidas: corrección y eliminación de ítem.</w:t>
      </w:r>
    </w:p>
    <w:p w:rsidR="00BC054A" w:rsidRPr="00C52080" w:rsidRDefault="00BC054A"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lastRenderedPageBreak/>
        <w:t>Para la corrección de inconformidades con el IVC, se establece que para realizar modificaciones en el ítem, se deben cumplir los siguientes parámetros: a) La modificación debe facilitar la claridad y comprensión del ítem; b) Debe existir consenso del 100% de los expertos de efectuar el cambio. Adicionalmente, se establece que para eliminar un ítem se debe cumplir los siguientes parámetros: a) Debe existir una acuerdo del 100% entre los expertos; b) El ítem debe haber obtenido en este caso un valor menor a 0,99 en el promedio de pertinencia y relevancia.</w:t>
      </w:r>
    </w:p>
    <w:p w:rsidR="004C65DF" w:rsidRPr="00C52080" w:rsidRDefault="001B41BB"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En correspondencia con lo anterior, el jurado de expertos revisó nuevamente el ítem 6 de Liderazgo, que estaba formulado de la siguiente manera: ¿Goza al dedicar tiempo para desarrollar nuevas soluciones a los viejos problemas en vez de implementar las </w:t>
      </w:r>
      <w:r w:rsidR="00BD7D85" w:rsidRPr="00C52080">
        <w:rPr>
          <w:rFonts w:ascii="Times New Roman" w:hAnsi="Times New Roman" w:cs="Times New Roman"/>
          <w:sz w:val="24"/>
          <w:szCs w:val="24"/>
        </w:rPr>
        <w:t>ya existentes</w:t>
      </w:r>
      <w:proofErr w:type="gramStart"/>
      <w:r w:rsidR="00BD7D85" w:rsidRPr="00C52080">
        <w:rPr>
          <w:rFonts w:ascii="Times New Roman" w:hAnsi="Times New Roman" w:cs="Times New Roman"/>
          <w:sz w:val="24"/>
          <w:szCs w:val="24"/>
        </w:rPr>
        <w:t>?.</w:t>
      </w:r>
      <w:proofErr w:type="gramEnd"/>
      <w:r w:rsidRPr="00C52080">
        <w:rPr>
          <w:rFonts w:ascii="Times New Roman" w:hAnsi="Times New Roman" w:cs="Times New Roman"/>
          <w:sz w:val="24"/>
          <w:szCs w:val="24"/>
        </w:rPr>
        <w:t xml:space="preserve"> </w:t>
      </w:r>
      <w:r w:rsidR="006D6CC2" w:rsidRPr="00C52080">
        <w:rPr>
          <w:rFonts w:ascii="Times New Roman" w:hAnsi="Times New Roman" w:cs="Times New Roman"/>
          <w:sz w:val="24"/>
          <w:szCs w:val="24"/>
        </w:rPr>
        <w:t>El 100% de l</w:t>
      </w:r>
      <w:r w:rsidRPr="00C52080">
        <w:rPr>
          <w:rFonts w:ascii="Times New Roman" w:hAnsi="Times New Roman" w:cs="Times New Roman"/>
          <w:sz w:val="24"/>
          <w:szCs w:val="24"/>
        </w:rPr>
        <w:t xml:space="preserve">os expertos decidieron </w:t>
      </w:r>
      <w:r w:rsidR="001C0FA8" w:rsidRPr="00C52080">
        <w:rPr>
          <w:rFonts w:ascii="Times New Roman" w:hAnsi="Times New Roman" w:cs="Times New Roman"/>
          <w:sz w:val="24"/>
          <w:szCs w:val="24"/>
        </w:rPr>
        <w:t>eliminar dicho ítem, modificándose el IVC de Liderazgo, y su varianza como se observa en la figura 2.</w:t>
      </w:r>
    </w:p>
    <w:p w:rsidR="001C0FA8" w:rsidRPr="00564F73" w:rsidRDefault="001C0FA8" w:rsidP="00564F73">
      <w:pPr>
        <w:pStyle w:val="Sinespaciado"/>
        <w:jc w:val="center"/>
        <w:rPr>
          <w:rFonts w:ascii="Times New Roman" w:hAnsi="Times New Roman" w:cs="Times New Roman"/>
          <w:sz w:val="24"/>
          <w:szCs w:val="24"/>
        </w:rPr>
      </w:pPr>
      <w:r w:rsidRPr="00564F73">
        <w:rPr>
          <w:rFonts w:ascii="Times New Roman" w:hAnsi="Times New Roman" w:cs="Times New Roman"/>
          <w:sz w:val="24"/>
          <w:szCs w:val="24"/>
        </w:rPr>
        <w:t xml:space="preserve">Figura </w:t>
      </w:r>
      <w:r w:rsidR="00962CB0">
        <w:rPr>
          <w:rFonts w:ascii="Times New Roman" w:hAnsi="Times New Roman" w:cs="Times New Roman"/>
          <w:sz w:val="24"/>
          <w:szCs w:val="24"/>
        </w:rPr>
        <w:t>3</w:t>
      </w:r>
      <w:r w:rsidRPr="00564F73">
        <w:rPr>
          <w:rFonts w:ascii="Times New Roman" w:hAnsi="Times New Roman" w:cs="Times New Roman"/>
          <w:sz w:val="24"/>
          <w:szCs w:val="24"/>
        </w:rPr>
        <w:t>. Índice de validez de contenido con ítem eliminado</w:t>
      </w:r>
    </w:p>
    <w:p w:rsidR="001C0FA8" w:rsidRPr="002A5E1D" w:rsidRDefault="001C0FA8" w:rsidP="001C0FA8">
      <w:pPr>
        <w:spacing w:line="240" w:lineRule="auto"/>
        <w:jc w:val="center"/>
        <w:rPr>
          <w:rFonts w:ascii="Arial" w:hAnsi="Arial" w:cs="Arial"/>
          <w:sz w:val="20"/>
          <w:szCs w:val="20"/>
        </w:rPr>
      </w:pPr>
    </w:p>
    <w:p w:rsidR="00BF3D2C" w:rsidRPr="00C52080" w:rsidRDefault="001C0FA8"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En general, se puede verificar que todos los IVC por dimensión se encuentran dentro del mínimo exigido de 0,99 en</w:t>
      </w:r>
      <w:r w:rsidR="006D6CC2" w:rsidRPr="00C52080">
        <w:rPr>
          <w:rFonts w:ascii="Times New Roman" w:hAnsi="Times New Roman" w:cs="Times New Roman"/>
          <w:sz w:val="24"/>
          <w:szCs w:val="24"/>
        </w:rPr>
        <w:t xml:space="preserve"> correspondencia con 5 expertos;</w:t>
      </w:r>
      <w:r w:rsidRPr="00C52080">
        <w:rPr>
          <w:rFonts w:ascii="Times New Roman" w:hAnsi="Times New Roman" w:cs="Times New Roman"/>
          <w:sz w:val="24"/>
          <w:szCs w:val="24"/>
        </w:rPr>
        <w:t xml:space="preserve"> lo cual es evidencia de validez </w:t>
      </w:r>
      <w:r w:rsidR="006D6CC2" w:rsidRPr="00C52080">
        <w:rPr>
          <w:rFonts w:ascii="Times New Roman" w:hAnsi="Times New Roman" w:cs="Times New Roman"/>
          <w:sz w:val="24"/>
          <w:szCs w:val="24"/>
        </w:rPr>
        <w:t xml:space="preserve">general </w:t>
      </w:r>
      <w:r w:rsidRPr="00C52080">
        <w:rPr>
          <w:rFonts w:ascii="Times New Roman" w:hAnsi="Times New Roman" w:cs="Times New Roman"/>
          <w:sz w:val="24"/>
          <w:szCs w:val="24"/>
        </w:rPr>
        <w:t>del contenido tanto cuantitativa, como cualitativamente</w:t>
      </w:r>
      <w:r w:rsidR="006D6CC2" w:rsidRPr="00C52080">
        <w:rPr>
          <w:rFonts w:ascii="Times New Roman" w:hAnsi="Times New Roman" w:cs="Times New Roman"/>
          <w:sz w:val="24"/>
          <w:szCs w:val="24"/>
        </w:rPr>
        <w:t>, de acuerdo con la validez de contenido y validez facial respectivamente.</w:t>
      </w:r>
    </w:p>
    <w:p w:rsidR="00DE249A" w:rsidRPr="00C52080" w:rsidRDefault="00CF2570" w:rsidP="00C24FBB">
      <w:pPr>
        <w:spacing w:line="480" w:lineRule="auto"/>
        <w:rPr>
          <w:rFonts w:ascii="Times New Roman" w:hAnsi="Times New Roman" w:cs="Times New Roman"/>
          <w:b/>
          <w:sz w:val="24"/>
          <w:szCs w:val="24"/>
        </w:rPr>
      </w:pPr>
      <w:r w:rsidRPr="00C52080">
        <w:rPr>
          <w:rFonts w:ascii="Times New Roman" w:hAnsi="Times New Roman" w:cs="Times New Roman"/>
          <w:b/>
          <w:sz w:val="24"/>
          <w:szCs w:val="24"/>
        </w:rPr>
        <w:t>RESULTADOS Y ANÁLISIS DE LA VALIDEZ DE LA CONFIABILIDAD</w:t>
      </w:r>
    </w:p>
    <w:p w:rsidR="00DE249A" w:rsidRPr="00C52080" w:rsidRDefault="006636FA"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La calidad de un instrumento de investigación se denomina confiabilidad, y se aspira que al utilizar el instrumento en diferentes ocasiones los resultados de las mediciones sean similares y l</w:t>
      </w:r>
      <w:r w:rsidR="00173F00" w:rsidRPr="00C52080">
        <w:rPr>
          <w:rFonts w:ascii="Times New Roman" w:hAnsi="Times New Roman" w:cs="Times New Roman"/>
          <w:sz w:val="24"/>
          <w:szCs w:val="24"/>
        </w:rPr>
        <w:t>o más precisos posibles. (Hernández, Fernández, y Baptista</w:t>
      </w:r>
      <w:r w:rsidR="00685C63" w:rsidRPr="00C52080">
        <w:rPr>
          <w:rFonts w:ascii="Times New Roman" w:hAnsi="Times New Roman" w:cs="Times New Roman"/>
          <w:sz w:val="24"/>
          <w:szCs w:val="24"/>
        </w:rPr>
        <w:t>, 2006</w:t>
      </w:r>
      <w:r w:rsidRPr="00C52080">
        <w:rPr>
          <w:rFonts w:ascii="Times New Roman" w:hAnsi="Times New Roman" w:cs="Times New Roman"/>
          <w:sz w:val="24"/>
          <w:szCs w:val="24"/>
        </w:rPr>
        <w:t>).</w:t>
      </w:r>
    </w:p>
    <w:p w:rsidR="006636FA" w:rsidRPr="00C52080" w:rsidRDefault="006636FA"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lastRenderedPageBreak/>
        <w:t>Para evaluar la confiabilidad, se puede utilizar el coeficiente de alfa de Cronbach, que establece la consistencia interna de las respuestas obtenidas por medio del instrumento. El coeficiente de alfa de Cronbach está dado:</w:t>
      </w:r>
    </w:p>
    <w:p w:rsidR="006636FA" w:rsidRPr="002A5E1D" w:rsidRDefault="006636FA" w:rsidP="00DE249A">
      <w:pPr>
        <w:rPr>
          <w:rFonts w:ascii="Arial" w:hAnsi="Arial" w:cs="Arial"/>
          <w:sz w:val="20"/>
          <w:szCs w:val="20"/>
        </w:rPr>
      </w:pPr>
      <m:oMathPara>
        <m:oMath>
          <m:r>
            <w:rPr>
              <w:rFonts w:ascii="Cambria Math" w:hAnsi="Cambria Math" w:cs="Arial"/>
              <w:sz w:val="20"/>
              <w:szCs w:val="20"/>
            </w:rPr>
            <m:t>α=</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N-1</m:t>
              </m:r>
            </m:den>
          </m:f>
          <m:d>
            <m:dPr>
              <m:ctrlPr>
                <w:rPr>
                  <w:rFonts w:ascii="Cambria Math" w:hAnsi="Cambria Math" w:cs="Arial"/>
                  <w:i/>
                  <w:sz w:val="20"/>
                  <w:szCs w:val="20"/>
                </w:rPr>
              </m:ctrlPr>
            </m:dPr>
            <m:e>
              <m:r>
                <w:rPr>
                  <w:rFonts w:ascii="Cambria Math" w:hAnsi="Cambria Math" w:cs="Arial"/>
                  <w:sz w:val="20"/>
                  <w:szCs w:val="20"/>
                </w:rPr>
                <m:t>1-</m:t>
              </m:r>
              <m:f>
                <m:fPr>
                  <m:ctrlPr>
                    <w:rPr>
                      <w:rFonts w:ascii="Cambria Math" w:hAnsi="Cambria Math" w:cs="Arial"/>
                      <w:i/>
                      <w:sz w:val="20"/>
                      <w:szCs w:val="20"/>
                    </w:rPr>
                  </m:ctrlPr>
                </m:fPr>
                <m:num>
                  <m:nary>
                    <m:naryPr>
                      <m:chr m:val="∑"/>
                      <m:limLoc m:val="undOvr"/>
                      <m:subHide m:val="1"/>
                      <m:supHide m:val="1"/>
                      <m:ctrlPr>
                        <w:rPr>
                          <w:rFonts w:ascii="Cambria Math" w:hAnsi="Cambria Math" w:cs="Arial"/>
                          <w:i/>
                          <w:sz w:val="20"/>
                          <w:szCs w:val="20"/>
                        </w:rPr>
                      </m:ctrlPr>
                    </m:naryPr>
                    <m:sub/>
                    <m:sup/>
                    <m:e>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e>
                  </m:nary>
                </m:num>
                <m:den>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k</m:t>
                      </m:r>
                    </m:sub>
                  </m:sSub>
                </m:den>
              </m:f>
            </m:e>
          </m:d>
        </m:oMath>
      </m:oMathPara>
    </w:p>
    <w:p w:rsidR="006636FA" w:rsidRPr="00C52080" w:rsidRDefault="00F20DE8" w:rsidP="00C24FBB">
      <w:pPr>
        <w:spacing w:line="480" w:lineRule="auto"/>
        <w:rPr>
          <w:rFonts w:ascii="Times New Roman" w:hAnsi="Times New Roman" w:cs="Times New Roman"/>
          <w:sz w:val="24"/>
          <w:szCs w:val="24"/>
        </w:rPr>
      </w:pPr>
      <w:r w:rsidRPr="00C52080">
        <w:rPr>
          <w:rFonts w:ascii="Times New Roman" w:hAnsi="Times New Roman" w:cs="Times New Roman"/>
          <w:sz w:val="24"/>
          <w:szCs w:val="24"/>
        </w:rPr>
        <w:t>Donde</w:t>
      </w:r>
      <w:r w:rsidR="006636FA" w:rsidRPr="00C52080">
        <w:rPr>
          <w:rFonts w:ascii="Times New Roman" w:hAnsi="Times New Roman" w:cs="Times New Roman"/>
          <w:sz w:val="24"/>
          <w:szCs w:val="24"/>
        </w:rPr>
        <w:t xml:space="preserve">: </w:t>
      </w:r>
    </w:p>
    <w:p w:rsidR="006636FA" w:rsidRPr="00C52080" w:rsidRDefault="006636FA" w:rsidP="00C24FBB">
      <w:pPr>
        <w:pStyle w:val="Sinespaciado"/>
        <w:spacing w:line="480" w:lineRule="auto"/>
        <w:rPr>
          <w:rFonts w:ascii="Times New Roman" w:hAnsi="Times New Roman" w:cs="Times New Roman"/>
          <w:sz w:val="24"/>
          <w:szCs w:val="24"/>
        </w:rPr>
      </w:pPr>
      <w:r w:rsidRPr="00C52080">
        <w:rPr>
          <w:rFonts w:ascii="Times New Roman" w:hAnsi="Times New Roman" w:cs="Times New Roman"/>
          <w:sz w:val="24"/>
          <w:szCs w:val="24"/>
        </w:rPr>
        <w:tab/>
      </w:r>
      <m:oMath>
        <m:r>
          <w:rPr>
            <w:rFonts w:ascii="Cambria Math" w:hAnsi="Cambria Math" w:cs="Times New Roman"/>
            <w:sz w:val="24"/>
            <w:szCs w:val="24"/>
          </w:rPr>
          <m:t>N=</m:t>
        </m:r>
      </m:oMath>
      <w:r w:rsidR="00347D76" w:rsidRPr="00C52080">
        <w:rPr>
          <w:rFonts w:ascii="Times New Roman" w:hAnsi="Times New Roman" w:cs="Times New Roman"/>
          <w:sz w:val="24"/>
          <w:szCs w:val="24"/>
        </w:rPr>
        <w:t xml:space="preserve"> </w:t>
      </w:r>
      <w:r w:rsidR="00F20DE8" w:rsidRPr="00C52080">
        <w:rPr>
          <w:rFonts w:ascii="Times New Roman" w:hAnsi="Times New Roman" w:cs="Times New Roman"/>
          <w:sz w:val="24"/>
          <w:szCs w:val="24"/>
        </w:rPr>
        <w:t>Cantidad</w:t>
      </w:r>
      <w:r w:rsidRPr="00C52080">
        <w:rPr>
          <w:rFonts w:ascii="Times New Roman" w:hAnsi="Times New Roman" w:cs="Times New Roman"/>
          <w:sz w:val="24"/>
          <w:szCs w:val="24"/>
        </w:rPr>
        <w:t xml:space="preserve"> de ítems</w:t>
      </w:r>
    </w:p>
    <w:p w:rsidR="006636FA" w:rsidRPr="00C52080" w:rsidRDefault="006636FA" w:rsidP="00C24FBB">
      <w:pPr>
        <w:pStyle w:val="Sinespaciado"/>
        <w:spacing w:line="480" w:lineRule="auto"/>
        <w:rPr>
          <w:rFonts w:ascii="Times New Roman" w:hAnsi="Times New Roman" w:cs="Times New Roman"/>
          <w:sz w:val="24"/>
          <w:szCs w:val="24"/>
        </w:rPr>
      </w:pPr>
      <w:r w:rsidRPr="00C5208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oMath>
      <w:r w:rsidRPr="00C52080">
        <w:rPr>
          <w:rFonts w:ascii="Times New Roman" w:hAnsi="Times New Roman" w:cs="Times New Roman"/>
          <w:sz w:val="24"/>
          <w:szCs w:val="24"/>
        </w:rPr>
        <w:t xml:space="preserve"> </w:t>
      </w:r>
      <w:r w:rsidR="00F20DE8" w:rsidRPr="00C52080">
        <w:rPr>
          <w:rFonts w:ascii="Times New Roman" w:hAnsi="Times New Roman" w:cs="Times New Roman"/>
          <w:sz w:val="24"/>
          <w:szCs w:val="24"/>
        </w:rPr>
        <w:t>Varianza</w:t>
      </w:r>
      <w:r w:rsidRPr="00C52080">
        <w:rPr>
          <w:rFonts w:ascii="Times New Roman" w:hAnsi="Times New Roman" w:cs="Times New Roman"/>
          <w:sz w:val="24"/>
          <w:szCs w:val="24"/>
        </w:rPr>
        <w:t xml:space="preserve"> del ítem i</w:t>
      </w:r>
    </w:p>
    <w:p w:rsidR="006636FA" w:rsidRPr="00C52080" w:rsidRDefault="006636FA" w:rsidP="00C24FBB">
      <w:pPr>
        <w:pStyle w:val="Sinespaciado"/>
        <w:spacing w:line="480" w:lineRule="auto"/>
        <w:rPr>
          <w:rFonts w:ascii="Times New Roman" w:hAnsi="Times New Roman" w:cs="Times New Roman"/>
          <w:sz w:val="24"/>
          <w:szCs w:val="24"/>
        </w:rPr>
      </w:pPr>
      <w:r w:rsidRPr="00C5208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m:t>
        </m:r>
      </m:oMath>
      <w:r w:rsidR="00347D76" w:rsidRPr="00C52080">
        <w:rPr>
          <w:rFonts w:ascii="Times New Roman" w:hAnsi="Times New Roman" w:cs="Times New Roman"/>
          <w:sz w:val="24"/>
          <w:szCs w:val="24"/>
        </w:rPr>
        <w:t xml:space="preserve"> </w:t>
      </w:r>
      <w:r w:rsidR="00F20DE8" w:rsidRPr="00C52080">
        <w:rPr>
          <w:rFonts w:ascii="Times New Roman" w:hAnsi="Times New Roman" w:cs="Times New Roman"/>
          <w:sz w:val="24"/>
          <w:szCs w:val="24"/>
        </w:rPr>
        <w:t>Varianza</w:t>
      </w:r>
      <w:r w:rsidR="00347D76" w:rsidRPr="00C52080">
        <w:rPr>
          <w:rFonts w:ascii="Times New Roman" w:hAnsi="Times New Roman" w:cs="Times New Roman"/>
          <w:sz w:val="24"/>
          <w:szCs w:val="24"/>
        </w:rPr>
        <w:t xml:space="preserve"> de los puntajes brutos de las observaciones realizadas  </w:t>
      </w:r>
    </w:p>
    <w:p w:rsidR="00347D76" w:rsidRPr="00C52080" w:rsidRDefault="00347D76" w:rsidP="00C24FBB">
      <w:pPr>
        <w:pStyle w:val="Sinespaciado"/>
        <w:spacing w:line="480" w:lineRule="auto"/>
        <w:rPr>
          <w:rFonts w:ascii="Times New Roman" w:hAnsi="Times New Roman" w:cs="Times New Roman"/>
          <w:sz w:val="24"/>
          <w:szCs w:val="24"/>
        </w:rPr>
      </w:pPr>
    </w:p>
    <w:p w:rsidR="00F5619E" w:rsidRPr="00C52080" w:rsidRDefault="00D51138"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Prat y </w:t>
      </w:r>
      <w:proofErr w:type="spellStart"/>
      <w:r w:rsidRPr="00C52080">
        <w:rPr>
          <w:rFonts w:ascii="Times New Roman" w:hAnsi="Times New Roman" w:cs="Times New Roman"/>
          <w:sz w:val="24"/>
          <w:szCs w:val="24"/>
        </w:rPr>
        <w:t>Doval</w:t>
      </w:r>
      <w:proofErr w:type="spellEnd"/>
      <w:r w:rsidRPr="00C52080">
        <w:rPr>
          <w:rFonts w:ascii="Times New Roman" w:hAnsi="Times New Roman" w:cs="Times New Roman"/>
          <w:sz w:val="24"/>
          <w:szCs w:val="24"/>
        </w:rPr>
        <w:t xml:space="preserve"> (2003) indican que el coeficiente obtenido estará dentro del intervalo </w:t>
      </w:r>
      <m:oMath>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oMath>
      <w:r w:rsidRPr="00C52080">
        <w:rPr>
          <w:rFonts w:ascii="Times New Roman" w:eastAsiaTheme="minorEastAsia" w:hAnsi="Times New Roman" w:cs="Times New Roman"/>
          <w:sz w:val="24"/>
          <w:szCs w:val="24"/>
        </w:rPr>
        <w:t xml:space="preserve">, en el cúal </w:t>
      </w:r>
      <w:r w:rsidRPr="00C52080">
        <w:rPr>
          <w:rFonts w:ascii="Times New Roman" w:hAnsi="Times New Roman" w:cs="Times New Roman"/>
          <w:sz w:val="24"/>
          <w:szCs w:val="24"/>
        </w:rPr>
        <w:t xml:space="preserve">valores próximos a “0” indicarían una ausencia de consistencia interna, mientras que valores cercanos a 1 reflejarían la presencia de consistencia interna entre los ítems del </w:t>
      </w:r>
      <w:r w:rsidR="0089039F" w:rsidRPr="00C52080">
        <w:rPr>
          <w:rFonts w:ascii="Times New Roman" w:hAnsi="Times New Roman" w:cs="Times New Roman"/>
          <w:sz w:val="24"/>
          <w:szCs w:val="24"/>
        </w:rPr>
        <w:t>cuestionario</w:t>
      </w:r>
      <w:r w:rsidR="00F03ABF" w:rsidRPr="00C52080">
        <w:rPr>
          <w:rFonts w:ascii="Times New Roman" w:hAnsi="Times New Roman" w:cs="Times New Roman"/>
          <w:sz w:val="24"/>
          <w:szCs w:val="24"/>
        </w:rPr>
        <w:t xml:space="preserve">. </w:t>
      </w:r>
      <w:r w:rsidR="005C6286" w:rsidRPr="00C52080">
        <w:rPr>
          <w:rFonts w:ascii="Times New Roman" w:hAnsi="Times New Roman" w:cs="Times New Roman"/>
          <w:sz w:val="24"/>
          <w:szCs w:val="24"/>
        </w:rPr>
        <w:t xml:space="preserve">Sobre la valoración del coeficiente </w:t>
      </w:r>
      <w:proofErr w:type="spellStart"/>
      <w:r w:rsidR="0071696E" w:rsidRPr="00C52080">
        <w:rPr>
          <w:rFonts w:ascii="Times New Roman" w:hAnsi="Times New Roman" w:cs="Times New Roman"/>
          <w:sz w:val="24"/>
          <w:szCs w:val="24"/>
        </w:rPr>
        <w:t>Hogan</w:t>
      </w:r>
      <w:proofErr w:type="spellEnd"/>
      <w:r w:rsidR="0071696E" w:rsidRPr="00C52080">
        <w:rPr>
          <w:rFonts w:ascii="Times New Roman" w:hAnsi="Times New Roman" w:cs="Times New Roman"/>
          <w:sz w:val="24"/>
          <w:szCs w:val="24"/>
        </w:rPr>
        <w:t xml:space="preserve"> (2004) afirma que no existe una única respuesta, todo depende el contexto del estudio realizado</w:t>
      </w:r>
      <w:r w:rsidR="00F5619E" w:rsidRPr="00C52080">
        <w:rPr>
          <w:rFonts w:ascii="Times New Roman" w:hAnsi="Times New Roman" w:cs="Times New Roman"/>
          <w:sz w:val="24"/>
          <w:szCs w:val="24"/>
        </w:rPr>
        <w:t xml:space="preserve">. </w:t>
      </w:r>
    </w:p>
    <w:p w:rsidR="00F5619E" w:rsidRPr="00C52080" w:rsidRDefault="00685C63" w:rsidP="00C24FBB">
      <w:pPr>
        <w:spacing w:line="480" w:lineRule="auto"/>
        <w:jc w:val="both"/>
        <w:rPr>
          <w:rFonts w:ascii="Times New Roman" w:eastAsiaTheme="minorEastAsia" w:hAnsi="Times New Roman" w:cs="Times New Roman"/>
          <w:sz w:val="24"/>
          <w:szCs w:val="24"/>
        </w:rPr>
      </w:pPr>
      <w:proofErr w:type="spellStart"/>
      <w:r w:rsidRPr="00C52080">
        <w:rPr>
          <w:rFonts w:ascii="Times New Roman" w:hAnsi="Times New Roman" w:cs="Times New Roman"/>
          <w:sz w:val="24"/>
          <w:szCs w:val="24"/>
        </w:rPr>
        <w:t>Westen</w:t>
      </w:r>
      <w:proofErr w:type="spellEnd"/>
      <w:r w:rsidRPr="00C52080">
        <w:rPr>
          <w:rFonts w:ascii="Times New Roman" w:hAnsi="Times New Roman" w:cs="Times New Roman"/>
          <w:sz w:val="24"/>
          <w:szCs w:val="24"/>
        </w:rPr>
        <w:t xml:space="preserve"> y </w:t>
      </w:r>
      <w:r w:rsidR="00F5619E" w:rsidRPr="00C52080">
        <w:rPr>
          <w:rFonts w:ascii="Times New Roman" w:hAnsi="Times New Roman" w:cs="Times New Roman"/>
          <w:sz w:val="24"/>
          <w:szCs w:val="24"/>
        </w:rPr>
        <w:t>R</w:t>
      </w:r>
      <w:r w:rsidR="0071696E" w:rsidRPr="00C52080">
        <w:rPr>
          <w:rFonts w:ascii="Times New Roman" w:hAnsi="Times New Roman" w:cs="Times New Roman"/>
          <w:sz w:val="24"/>
          <w:szCs w:val="24"/>
        </w:rPr>
        <w:t>osenthal (2005) indica que para propósitos de investigación se debe aceptar como</w:t>
      </w:r>
      <w:r w:rsidR="00F5619E" w:rsidRPr="00C52080">
        <w:rPr>
          <w:rFonts w:ascii="Times New Roman" w:hAnsi="Times New Roman" w:cs="Times New Roman"/>
          <w:sz w:val="24"/>
          <w:szCs w:val="24"/>
        </w:rPr>
        <w:t xml:space="preserve"> mínimo un coeficiente igual a</w:t>
      </w:r>
      <w:r w:rsidR="0071696E" w:rsidRPr="00C52080">
        <w:rPr>
          <w:rFonts w:ascii="Times New Roman" w:hAnsi="Times New Roman" w:cs="Times New Roman"/>
          <w:sz w:val="24"/>
          <w:szCs w:val="24"/>
        </w:rPr>
        <w:t xml:space="preserve"> 0,50</w:t>
      </w:r>
      <w:r w:rsidR="00F5619E" w:rsidRPr="00C52080">
        <w:rPr>
          <w:rFonts w:ascii="Times New Roman" w:hAnsi="Times New Roman" w:cs="Times New Roman"/>
          <w:sz w:val="24"/>
          <w:szCs w:val="24"/>
        </w:rPr>
        <w:t>, p</w:t>
      </w:r>
      <w:r w:rsidR="00F03ABF" w:rsidRPr="00C52080">
        <w:rPr>
          <w:rFonts w:ascii="Times New Roman" w:hAnsi="Times New Roman" w:cs="Times New Roman"/>
          <w:sz w:val="24"/>
          <w:szCs w:val="24"/>
        </w:rPr>
        <w:t xml:space="preserve">ara </w:t>
      </w:r>
      <w:proofErr w:type="spellStart"/>
      <w:r w:rsidR="00F03ABF" w:rsidRPr="00C52080">
        <w:rPr>
          <w:rFonts w:ascii="Times New Roman" w:hAnsi="Times New Roman" w:cs="Times New Roman"/>
          <w:sz w:val="24"/>
          <w:szCs w:val="24"/>
        </w:rPr>
        <w:t>Nunally</w:t>
      </w:r>
      <w:proofErr w:type="spellEnd"/>
      <w:r w:rsidR="00F03ABF" w:rsidRPr="00C52080">
        <w:rPr>
          <w:rFonts w:ascii="Times New Roman" w:hAnsi="Times New Roman" w:cs="Times New Roman"/>
          <w:sz w:val="24"/>
          <w:szCs w:val="24"/>
        </w:rPr>
        <w:t xml:space="preserve"> (1978) un alfa de 0,7 es adecuado para un estudio exploratorio estándar, mientras que para Huh, Delorme y Ried (2006) un estudio exploratorio debe tener un coeficiente igual o mayor a 0,6. </w:t>
      </w:r>
      <w:r w:rsidR="00F5619E" w:rsidRPr="00C52080">
        <w:rPr>
          <w:rFonts w:ascii="Times New Roman" w:hAnsi="Times New Roman" w:cs="Times New Roman"/>
          <w:sz w:val="24"/>
          <w:szCs w:val="24"/>
        </w:rPr>
        <w:t xml:space="preserve">En tanto que para Hernández, Fernández y Baptista (2006) un cuestionario no </w:t>
      </w:r>
      <w:r w:rsidR="00C77587" w:rsidRPr="00C52080">
        <w:rPr>
          <w:rFonts w:ascii="Times New Roman" w:eastAsiaTheme="minorEastAsia" w:hAnsi="Times New Roman" w:cs="Times New Roman"/>
          <w:sz w:val="24"/>
          <w:szCs w:val="24"/>
        </w:rPr>
        <w:t xml:space="preserve"> debe estar por debajo de 0,7</w:t>
      </w:r>
      <w:r w:rsidR="00AB302F" w:rsidRPr="00C52080">
        <w:rPr>
          <w:rFonts w:ascii="Times New Roman" w:eastAsiaTheme="minorEastAsia" w:hAnsi="Times New Roman" w:cs="Times New Roman"/>
          <w:sz w:val="24"/>
          <w:szCs w:val="24"/>
        </w:rPr>
        <w:t>5</w:t>
      </w:r>
      <w:r w:rsidR="00C77587" w:rsidRPr="00C52080">
        <w:rPr>
          <w:rFonts w:ascii="Times New Roman" w:eastAsiaTheme="minorEastAsia" w:hAnsi="Times New Roman" w:cs="Times New Roman"/>
          <w:sz w:val="24"/>
          <w:szCs w:val="24"/>
        </w:rPr>
        <w:t xml:space="preserve"> para ser aceptable</w:t>
      </w:r>
      <w:r w:rsidR="00F5619E" w:rsidRPr="00C52080">
        <w:rPr>
          <w:rFonts w:ascii="Times New Roman" w:eastAsiaTheme="minorEastAsia" w:hAnsi="Times New Roman" w:cs="Times New Roman"/>
          <w:sz w:val="24"/>
          <w:szCs w:val="24"/>
        </w:rPr>
        <w:t>.</w:t>
      </w:r>
    </w:p>
    <w:p w:rsidR="00951159" w:rsidRPr="00C52080" w:rsidRDefault="00F5619E" w:rsidP="00C24FBB">
      <w:pPr>
        <w:spacing w:line="480" w:lineRule="auto"/>
        <w:jc w:val="both"/>
        <w:rPr>
          <w:rFonts w:ascii="Times New Roman" w:eastAsiaTheme="minorEastAsia" w:hAnsi="Times New Roman" w:cs="Times New Roman"/>
          <w:sz w:val="24"/>
          <w:szCs w:val="24"/>
        </w:rPr>
      </w:pPr>
      <w:r w:rsidRPr="00C52080">
        <w:rPr>
          <w:rFonts w:ascii="Times New Roman" w:hAnsi="Times New Roman" w:cs="Times New Roman"/>
          <w:sz w:val="24"/>
          <w:szCs w:val="24"/>
        </w:rPr>
        <w:t>Para la determinación de l</w:t>
      </w:r>
      <w:r w:rsidR="00951159" w:rsidRPr="00C52080">
        <w:rPr>
          <w:rFonts w:ascii="Times New Roman" w:hAnsi="Times New Roman" w:cs="Times New Roman"/>
          <w:sz w:val="24"/>
          <w:szCs w:val="24"/>
        </w:rPr>
        <w:t xml:space="preserve">a confiabilidad del </w:t>
      </w:r>
      <w:r w:rsidRPr="00C52080">
        <w:rPr>
          <w:rFonts w:ascii="Times New Roman" w:hAnsi="Times New Roman" w:cs="Times New Roman"/>
          <w:sz w:val="24"/>
          <w:szCs w:val="24"/>
        </w:rPr>
        <w:t>cuestionario</w:t>
      </w:r>
      <w:r w:rsidR="00951159" w:rsidRPr="00C52080">
        <w:rPr>
          <w:rFonts w:ascii="Times New Roman" w:hAnsi="Times New Roman" w:cs="Times New Roman"/>
          <w:sz w:val="24"/>
          <w:szCs w:val="24"/>
        </w:rPr>
        <w:t xml:space="preserve"> se tom</w:t>
      </w:r>
      <w:r w:rsidRPr="00C52080">
        <w:rPr>
          <w:rFonts w:ascii="Times New Roman" w:hAnsi="Times New Roman" w:cs="Times New Roman"/>
          <w:sz w:val="24"/>
          <w:szCs w:val="24"/>
        </w:rPr>
        <w:t>ó de</w:t>
      </w:r>
      <w:r w:rsidR="00951159" w:rsidRPr="00C52080">
        <w:rPr>
          <w:rFonts w:ascii="Times New Roman" w:hAnsi="Times New Roman" w:cs="Times New Roman"/>
          <w:sz w:val="24"/>
          <w:szCs w:val="24"/>
        </w:rPr>
        <w:t xml:space="preserve"> re</w:t>
      </w:r>
      <w:r w:rsidRPr="00C52080">
        <w:rPr>
          <w:rFonts w:ascii="Times New Roman" w:hAnsi="Times New Roman" w:cs="Times New Roman"/>
          <w:sz w:val="24"/>
          <w:szCs w:val="24"/>
        </w:rPr>
        <w:t>ferencia el último criterio, es decir un</w:t>
      </w:r>
      <w:r w:rsidR="00951159" w:rsidRPr="00C52080">
        <w:rPr>
          <w:rFonts w:ascii="Times New Roman" w:hAnsi="Times New Roman" w:cs="Times New Roman"/>
          <w:sz w:val="24"/>
          <w:szCs w:val="24"/>
        </w:rPr>
        <w:t xml:space="preserve"> coeficiente de alfa de Cronbach </w:t>
      </w:r>
      <w:r w:rsidRPr="00C52080">
        <w:rPr>
          <w:rFonts w:ascii="Times New Roman" w:hAnsi="Times New Roman" w:cs="Times New Roman"/>
          <w:sz w:val="24"/>
          <w:szCs w:val="24"/>
        </w:rPr>
        <w:t xml:space="preserve">igual o mayor a 0,75. Cálculo que fue </w:t>
      </w:r>
      <w:r w:rsidRPr="00C52080">
        <w:rPr>
          <w:rFonts w:ascii="Times New Roman" w:hAnsi="Times New Roman" w:cs="Times New Roman"/>
          <w:sz w:val="24"/>
          <w:szCs w:val="24"/>
        </w:rPr>
        <w:lastRenderedPageBreak/>
        <w:t xml:space="preserve">realizado </w:t>
      </w:r>
      <w:r w:rsidR="00951159" w:rsidRPr="00C52080">
        <w:rPr>
          <w:rFonts w:ascii="Times New Roman" w:hAnsi="Times New Roman" w:cs="Times New Roman"/>
          <w:sz w:val="24"/>
          <w:szCs w:val="24"/>
        </w:rPr>
        <w:t>p</w:t>
      </w:r>
      <w:r w:rsidRPr="00C52080">
        <w:rPr>
          <w:rFonts w:ascii="Times New Roman" w:hAnsi="Times New Roman" w:cs="Times New Roman"/>
          <w:sz w:val="24"/>
          <w:szCs w:val="24"/>
        </w:rPr>
        <w:t>ara cada variable p</w:t>
      </w:r>
      <w:r w:rsidR="00951159" w:rsidRPr="00C52080">
        <w:rPr>
          <w:rFonts w:ascii="Times New Roman" w:hAnsi="Times New Roman" w:cs="Times New Roman"/>
          <w:sz w:val="24"/>
          <w:szCs w:val="24"/>
        </w:rPr>
        <w:t xml:space="preserve">or medio del software estadístico SPSS versión </w:t>
      </w:r>
      <w:r w:rsidR="00F323FD" w:rsidRPr="00C52080">
        <w:rPr>
          <w:rFonts w:ascii="Times New Roman" w:hAnsi="Times New Roman" w:cs="Times New Roman"/>
          <w:sz w:val="24"/>
          <w:szCs w:val="24"/>
        </w:rPr>
        <w:t>22</w:t>
      </w:r>
      <w:r w:rsidR="00951159" w:rsidRPr="00C52080">
        <w:rPr>
          <w:rFonts w:ascii="Times New Roman" w:hAnsi="Times New Roman" w:cs="Times New Roman"/>
          <w:sz w:val="24"/>
          <w:szCs w:val="24"/>
        </w:rPr>
        <w:t xml:space="preserve">, obteniendo </w:t>
      </w:r>
      <w:r w:rsidRPr="00C52080">
        <w:rPr>
          <w:rFonts w:ascii="Times New Roman" w:hAnsi="Times New Roman" w:cs="Times New Roman"/>
          <w:sz w:val="24"/>
          <w:szCs w:val="24"/>
        </w:rPr>
        <w:t>los</w:t>
      </w:r>
      <w:r w:rsidR="00951159" w:rsidRPr="00C52080">
        <w:rPr>
          <w:rFonts w:ascii="Times New Roman" w:hAnsi="Times New Roman" w:cs="Times New Roman"/>
          <w:sz w:val="24"/>
          <w:szCs w:val="24"/>
        </w:rPr>
        <w:t xml:space="preserve"> siguiente</w:t>
      </w:r>
      <w:r w:rsidRPr="00C52080">
        <w:rPr>
          <w:rFonts w:ascii="Times New Roman" w:hAnsi="Times New Roman" w:cs="Times New Roman"/>
          <w:sz w:val="24"/>
          <w:szCs w:val="24"/>
        </w:rPr>
        <w:t>s</w:t>
      </w:r>
      <w:r w:rsidR="00951159" w:rsidRPr="00C52080">
        <w:rPr>
          <w:rFonts w:ascii="Times New Roman" w:hAnsi="Times New Roman" w:cs="Times New Roman"/>
          <w:sz w:val="24"/>
          <w:szCs w:val="24"/>
        </w:rPr>
        <w:t xml:space="preserve"> resultado</w:t>
      </w:r>
      <w:r w:rsidRPr="00C52080">
        <w:rPr>
          <w:rFonts w:ascii="Times New Roman" w:hAnsi="Times New Roman" w:cs="Times New Roman"/>
          <w:sz w:val="24"/>
          <w:szCs w:val="24"/>
        </w:rPr>
        <w:t>s</w:t>
      </w:r>
      <w:r w:rsidR="00951159" w:rsidRPr="00C52080">
        <w:rPr>
          <w:rFonts w:ascii="Times New Roman" w:hAnsi="Times New Roman" w:cs="Times New Roman"/>
          <w:sz w:val="24"/>
          <w:szCs w:val="24"/>
        </w:rPr>
        <w:t>:</w:t>
      </w:r>
    </w:p>
    <w:p w:rsidR="00951159" w:rsidRPr="004B6804" w:rsidRDefault="00254315" w:rsidP="004B6804">
      <w:pPr>
        <w:pStyle w:val="Sinespaciado"/>
        <w:jc w:val="center"/>
        <w:rPr>
          <w:rFonts w:ascii="Times New Roman" w:hAnsi="Times New Roman" w:cs="Times New Roman"/>
          <w:sz w:val="24"/>
          <w:szCs w:val="24"/>
        </w:rPr>
      </w:pPr>
      <w:r w:rsidRPr="004B6804">
        <w:rPr>
          <w:rFonts w:ascii="Times New Roman" w:hAnsi="Times New Roman" w:cs="Times New Roman"/>
          <w:sz w:val="24"/>
          <w:szCs w:val="24"/>
        </w:rPr>
        <w:t xml:space="preserve">Tabla </w:t>
      </w:r>
      <w:r w:rsidR="00962CB0">
        <w:rPr>
          <w:rFonts w:ascii="Times New Roman" w:hAnsi="Times New Roman" w:cs="Times New Roman"/>
          <w:sz w:val="24"/>
          <w:szCs w:val="24"/>
        </w:rPr>
        <w:t>1</w:t>
      </w:r>
      <w:r w:rsidR="00951159" w:rsidRPr="004B6804">
        <w:rPr>
          <w:rFonts w:ascii="Times New Roman" w:hAnsi="Times New Roman" w:cs="Times New Roman"/>
          <w:sz w:val="24"/>
          <w:szCs w:val="24"/>
        </w:rPr>
        <w:t>. Alf</w:t>
      </w:r>
      <w:r w:rsidR="00F5619E" w:rsidRPr="004B6804">
        <w:rPr>
          <w:rFonts w:ascii="Times New Roman" w:hAnsi="Times New Roman" w:cs="Times New Roman"/>
          <w:sz w:val="24"/>
          <w:szCs w:val="24"/>
        </w:rPr>
        <w:t>a</w:t>
      </w:r>
      <w:r w:rsidR="008E6DE9" w:rsidRPr="004B6804">
        <w:rPr>
          <w:rFonts w:ascii="Times New Roman" w:hAnsi="Times New Roman" w:cs="Times New Roman"/>
          <w:sz w:val="24"/>
          <w:szCs w:val="24"/>
        </w:rPr>
        <w:t xml:space="preserve"> de Cronbach, cuestionario de 29</w:t>
      </w:r>
      <w:r w:rsidR="00951159" w:rsidRPr="004B6804">
        <w:rPr>
          <w:rFonts w:ascii="Times New Roman" w:hAnsi="Times New Roman" w:cs="Times New Roman"/>
          <w:sz w:val="24"/>
          <w:szCs w:val="24"/>
        </w:rPr>
        <w:t xml:space="preserve"> ítems.</w:t>
      </w:r>
    </w:p>
    <w:p w:rsidR="001942C9" w:rsidRPr="002A5E1D" w:rsidRDefault="001942C9" w:rsidP="00C353EA">
      <w:pPr>
        <w:spacing w:line="240" w:lineRule="auto"/>
        <w:jc w:val="both"/>
        <w:rPr>
          <w:rFonts w:ascii="Arial" w:hAnsi="Arial" w:cs="Arial"/>
          <w:sz w:val="20"/>
          <w:szCs w:val="20"/>
        </w:rPr>
      </w:pPr>
    </w:p>
    <w:p w:rsidR="00951159" w:rsidRPr="00C52080" w:rsidRDefault="00951159"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Se observa un alfa de Cronbach </w:t>
      </w:r>
      <w:r w:rsidR="00C02912" w:rsidRPr="00C52080">
        <w:rPr>
          <w:rFonts w:ascii="Times New Roman" w:hAnsi="Times New Roman" w:cs="Times New Roman"/>
          <w:sz w:val="24"/>
          <w:szCs w:val="24"/>
        </w:rPr>
        <w:t xml:space="preserve">que </w:t>
      </w:r>
      <w:r w:rsidR="00F624AF" w:rsidRPr="00C52080">
        <w:rPr>
          <w:rFonts w:ascii="Times New Roman" w:hAnsi="Times New Roman" w:cs="Times New Roman"/>
          <w:sz w:val="24"/>
          <w:szCs w:val="24"/>
        </w:rPr>
        <w:t xml:space="preserve">para las tres primeras variables son satisfactorios, mientras que para competitividad empresarial </w:t>
      </w:r>
      <w:r w:rsidR="00C02912" w:rsidRPr="00C52080">
        <w:rPr>
          <w:rFonts w:ascii="Times New Roman" w:hAnsi="Times New Roman" w:cs="Times New Roman"/>
          <w:sz w:val="24"/>
          <w:szCs w:val="24"/>
        </w:rPr>
        <w:t xml:space="preserve">es menor al </w:t>
      </w:r>
      <w:r w:rsidR="00F624AF" w:rsidRPr="00C52080">
        <w:rPr>
          <w:rFonts w:ascii="Times New Roman" w:hAnsi="Times New Roman" w:cs="Times New Roman"/>
          <w:sz w:val="24"/>
          <w:szCs w:val="24"/>
        </w:rPr>
        <w:t>referente de 0,75 adoptado. En general el cuestionario muestra un alto</w:t>
      </w:r>
      <w:r w:rsidR="00C02912" w:rsidRPr="00C52080">
        <w:rPr>
          <w:rFonts w:ascii="Times New Roman" w:hAnsi="Times New Roman" w:cs="Times New Roman"/>
          <w:sz w:val="24"/>
          <w:szCs w:val="24"/>
        </w:rPr>
        <w:t xml:space="preserve"> índice de consistencia interna, </w:t>
      </w:r>
      <w:r w:rsidR="00C53C53" w:rsidRPr="00C52080">
        <w:rPr>
          <w:rFonts w:ascii="Times New Roman" w:hAnsi="Times New Roman" w:cs="Times New Roman"/>
          <w:sz w:val="24"/>
          <w:szCs w:val="24"/>
        </w:rPr>
        <w:t>lo que</w:t>
      </w:r>
      <w:r w:rsidR="00501E85" w:rsidRPr="00C52080">
        <w:rPr>
          <w:rFonts w:ascii="Times New Roman" w:hAnsi="Times New Roman" w:cs="Times New Roman"/>
          <w:sz w:val="24"/>
          <w:szCs w:val="24"/>
        </w:rPr>
        <w:t xml:space="preserve"> sugiere que el cuestionario clasifica y ordena bien a los sujetos en aquello que es común a todos, además los ítems miden </w:t>
      </w:r>
      <w:r w:rsidR="00370E23" w:rsidRPr="00C52080">
        <w:rPr>
          <w:rFonts w:ascii="Times New Roman" w:hAnsi="Times New Roman" w:cs="Times New Roman"/>
          <w:sz w:val="24"/>
          <w:szCs w:val="24"/>
        </w:rPr>
        <w:t>los mismos</w:t>
      </w:r>
      <w:r w:rsidR="00501E85" w:rsidRPr="00C52080">
        <w:rPr>
          <w:rFonts w:ascii="Times New Roman" w:hAnsi="Times New Roman" w:cs="Times New Roman"/>
          <w:sz w:val="24"/>
          <w:szCs w:val="24"/>
        </w:rPr>
        <w:t>, generando respuestas coherentes y a la vez distintas de sujeto a sujeto.</w:t>
      </w:r>
    </w:p>
    <w:p w:rsidR="001338C4" w:rsidRPr="00C52080" w:rsidRDefault="00221958"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Para el mejoramiento de la variable Competitividad empresarial se realizó un análisis factorial exploratorio, que involucró la revisión de la matriz de correlaciones de autoimagen, descartando los ítems </w:t>
      </w:r>
      <w:r w:rsidR="00855318" w:rsidRPr="00C52080">
        <w:rPr>
          <w:rFonts w:ascii="Times New Roman" w:hAnsi="Times New Roman" w:cs="Times New Roman"/>
          <w:sz w:val="24"/>
          <w:szCs w:val="24"/>
        </w:rPr>
        <w:t>4, 5 y 11 pues obtuvieron un valor inferior a 0,5 (Cordón, 2012)</w:t>
      </w:r>
      <w:r w:rsidR="001338C4" w:rsidRPr="00C52080">
        <w:rPr>
          <w:rFonts w:ascii="Times New Roman" w:hAnsi="Times New Roman" w:cs="Times New Roman"/>
          <w:sz w:val="24"/>
          <w:szCs w:val="24"/>
        </w:rPr>
        <w:t>,</w:t>
      </w:r>
      <w:r w:rsidR="00855318" w:rsidRPr="00C52080">
        <w:rPr>
          <w:rFonts w:ascii="Times New Roman" w:hAnsi="Times New Roman" w:cs="Times New Roman"/>
          <w:sz w:val="24"/>
          <w:szCs w:val="24"/>
        </w:rPr>
        <w:t xml:space="preserve"> y verificando un valor en comunidad igual o mayor a 0,5 (Fernández, et al, 2014), en este caso todos obtuvieron un valor sobre 0,79</w:t>
      </w:r>
      <w:r w:rsidR="001338C4" w:rsidRPr="00C52080">
        <w:rPr>
          <w:rFonts w:ascii="Times New Roman" w:hAnsi="Times New Roman" w:cs="Times New Roman"/>
          <w:sz w:val="24"/>
          <w:szCs w:val="24"/>
        </w:rPr>
        <w:t xml:space="preserve">0. </w:t>
      </w:r>
    </w:p>
    <w:p w:rsidR="005D567C" w:rsidRPr="00C52080" w:rsidRDefault="001338C4"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 xml:space="preserve">Además con la finalidad de </w:t>
      </w:r>
      <w:r w:rsidR="00D64A0E" w:rsidRPr="00C52080">
        <w:rPr>
          <w:rFonts w:ascii="Times New Roman" w:hAnsi="Times New Roman" w:cs="Times New Roman"/>
          <w:sz w:val="24"/>
          <w:szCs w:val="24"/>
        </w:rPr>
        <w:t>consegui</w:t>
      </w:r>
      <w:r w:rsidRPr="00C52080">
        <w:rPr>
          <w:rFonts w:ascii="Times New Roman" w:hAnsi="Times New Roman" w:cs="Times New Roman"/>
          <w:sz w:val="24"/>
          <w:szCs w:val="24"/>
        </w:rPr>
        <w:t>r una estructura más s</w:t>
      </w:r>
      <w:r w:rsidR="00D64A0E" w:rsidRPr="00C52080">
        <w:rPr>
          <w:rFonts w:ascii="Times New Roman" w:hAnsi="Times New Roman" w:cs="Times New Roman"/>
          <w:sz w:val="24"/>
          <w:szCs w:val="24"/>
        </w:rPr>
        <w:t>encilla</w:t>
      </w:r>
      <w:r w:rsidRPr="00C52080">
        <w:rPr>
          <w:rFonts w:ascii="Times New Roman" w:hAnsi="Times New Roman" w:cs="Times New Roman"/>
          <w:sz w:val="24"/>
          <w:szCs w:val="24"/>
        </w:rPr>
        <w:t xml:space="preserve"> se </w:t>
      </w:r>
      <w:r w:rsidR="00D64A0E" w:rsidRPr="00C52080">
        <w:rPr>
          <w:rFonts w:ascii="Times New Roman" w:hAnsi="Times New Roman" w:cs="Times New Roman"/>
          <w:sz w:val="24"/>
          <w:szCs w:val="24"/>
        </w:rPr>
        <w:t>ejecut</w:t>
      </w:r>
      <w:r w:rsidRPr="00C52080">
        <w:rPr>
          <w:rFonts w:ascii="Times New Roman" w:hAnsi="Times New Roman" w:cs="Times New Roman"/>
          <w:sz w:val="24"/>
          <w:szCs w:val="24"/>
        </w:rPr>
        <w:t>ó una rotación Varimax, que</w:t>
      </w:r>
      <w:r w:rsidR="00D64A0E" w:rsidRPr="00C52080">
        <w:rPr>
          <w:rFonts w:ascii="Times New Roman" w:hAnsi="Times New Roman" w:cs="Times New Roman"/>
          <w:sz w:val="24"/>
          <w:szCs w:val="24"/>
        </w:rPr>
        <w:t xml:space="preserve"> permitió</w:t>
      </w:r>
      <w:r w:rsidRPr="00C52080">
        <w:rPr>
          <w:rFonts w:ascii="Times New Roman" w:hAnsi="Times New Roman" w:cs="Times New Roman"/>
          <w:sz w:val="24"/>
          <w:szCs w:val="24"/>
        </w:rPr>
        <w:t xml:space="preserve"> maximiza</w:t>
      </w:r>
      <w:r w:rsidR="00D64A0E" w:rsidRPr="00C52080">
        <w:rPr>
          <w:rFonts w:ascii="Times New Roman" w:hAnsi="Times New Roman" w:cs="Times New Roman"/>
          <w:sz w:val="24"/>
          <w:szCs w:val="24"/>
        </w:rPr>
        <w:t>r</w:t>
      </w:r>
      <w:r w:rsidRPr="00C52080">
        <w:rPr>
          <w:rFonts w:ascii="Times New Roman" w:hAnsi="Times New Roman" w:cs="Times New Roman"/>
          <w:sz w:val="24"/>
          <w:szCs w:val="24"/>
        </w:rPr>
        <w:t xml:space="preserve"> la varianza de los coeficientes que </w:t>
      </w:r>
      <w:r w:rsidR="00D64A0E" w:rsidRPr="00C52080">
        <w:rPr>
          <w:rFonts w:ascii="Times New Roman" w:hAnsi="Times New Roman" w:cs="Times New Roman"/>
          <w:sz w:val="24"/>
          <w:szCs w:val="24"/>
        </w:rPr>
        <w:t>establec</w:t>
      </w:r>
      <w:r w:rsidRPr="00C52080">
        <w:rPr>
          <w:rFonts w:ascii="Times New Roman" w:hAnsi="Times New Roman" w:cs="Times New Roman"/>
          <w:sz w:val="24"/>
          <w:szCs w:val="24"/>
        </w:rPr>
        <w:t>en los efectos de cada factor sobre las variables observadas (Peña, 2002), suprimiendo las correlaciones menores a 0,4, con lo que se nota más fácilmente la estructura, como se muestra en la siguiente tabla.</w:t>
      </w:r>
    </w:p>
    <w:p w:rsidR="001338C4" w:rsidRPr="00F87E59" w:rsidRDefault="00063A1A" w:rsidP="004B6804">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Tabla </w:t>
      </w:r>
      <w:r w:rsidR="00962CB0">
        <w:rPr>
          <w:rFonts w:ascii="Times New Roman" w:hAnsi="Times New Roman" w:cs="Times New Roman"/>
          <w:sz w:val="24"/>
          <w:szCs w:val="24"/>
        </w:rPr>
        <w:t>2</w:t>
      </w:r>
      <w:r w:rsidR="001338C4" w:rsidRPr="00F87E59">
        <w:rPr>
          <w:rFonts w:ascii="Times New Roman" w:hAnsi="Times New Roman" w:cs="Times New Roman"/>
          <w:sz w:val="24"/>
          <w:szCs w:val="24"/>
        </w:rPr>
        <w:t>. Matriz de componentes rotados simplificada</w:t>
      </w:r>
    </w:p>
    <w:p w:rsidR="00471066" w:rsidRPr="002A5E1D" w:rsidRDefault="00471066" w:rsidP="00471066">
      <w:pPr>
        <w:pStyle w:val="Sinespaciado"/>
      </w:pPr>
    </w:p>
    <w:p w:rsidR="00855318" w:rsidRPr="00C52080" w:rsidRDefault="006A6413"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Todos los ítems reportan un valor en la Matriz rotada positivo y superior a 0,4</w:t>
      </w:r>
      <w:r w:rsidR="001F1FAC" w:rsidRPr="00C52080">
        <w:rPr>
          <w:rFonts w:ascii="Times New Roman" w:hAnsi="Times New Roman" w:cs="Times New Roman"/>
          <w:sz w:val="24"/>
          <w:szCs w:val="24"/>
        </w:rPr>
        <w:t>, p</w:t>
      </w:r>
      <w:r w:rsidR="00471066" w:rsidRPr="00C52080">
        <w:rPr>
          <w:rFonts w:ascii="Times New Roman" w:hAnsi="Times New Roman" w:cs="Times New Roman"/>
          <w:sz w:val="24"/>
          <w:szCs w:val="24"/>
        </w:rPr>
        <w:t>osterior a la extracción de ítems, se recalculó el alfa de Cronbach para la variable competitividad empresarial, obteniéndose un valor de 0,845</w:t>
      </w:r>
      <w:r w:rsidR="00937235" w:rsidRPr="00C52080">
        <w:rPr>
          <w:rFonts w:ascii="Times New Roman" w:hAnsi="Times New Roman" w:cs="Times New Roman"/>
          <w:sz w:val="24"/>
          <w:szCs w:val="24"/>
        </w:rPr>
        <w:t xml:space="preserve"> y </w:t>
      </w:r>
      <w:r w:rsidR="00EE7EDE" w:rsidRPr="00C52080">
        <w:rPr>
          <w:rFonts w:ascii="Times New Roman" w:hAnsi="Times New Roman" w:cs="Times New Roman"/>
          <w:sz w:val="24"/>
          <w:szCs w:val="24"/>
        </w:rPr>
        <w:t>0,77</w:t>
      </w:r>
      <w:r w:rsidR="00937235" w:rsidRPr="00C52080">
        <w:rPr>
          <w:rFonts w:ascii="Times New Roman" w:hAnsi="Times New Roman" w:cs="Times New Roman"/>
          <w:sz w:val="24"/>
          <w:szCs w:val="24"/>
        </w:rPr>
        <w:t>4 para el coeficiente general</w:t>
      </w:r>
      <w:r w:rsidR="00471066" w:rsidRPr="00C52080">
        <w:rPr>
          <w:rFonts w:ascii="Times New Roman" w:hAnsi="Times New Roman" w:cs="Times New Roman"/>
          <w:sz w:val="24"/>
          <w:szCs w:val="24"/>
        </w:rPr>
        <w:t xml:space="preserve">, </w:t>
      </w:r>
      <w:r w:rsidR="00471066" w:rsidRPr="00C52080">
        <w:rPr>
          <w:rFonts w:ascii="Times New Roman" w:hAnsi="Times New Roman" w:cs="Times New Roman"/>
          <w:sz w:val="24"/>
          <w:szCs w:val="24"/>
        </w:rPr>
        <w:lastRenderedPageBreak/>
        <w:t>evidentemente mucho mejor que el primero, y además se encogió</w:t>
      </w:r>
      <w:r w:rsidR="00705365" w:rsidRPr="00C52080">
        <w:rPr>
          <w:rFonts w:ascii="Times New Roman" w:hAnsi="Times New Roman" w:cs="Times New Roman"/>
          <w:sz w:val="24"/>
          <w:szCs w:val="24"/>
        </w:rPr>
        <w:t xml:space="preserve"> el cuestionario a</w:t>
      </w:r>
      <w:r w:rsidR="004E2037" w:rsidRPr="00C52080">
        <w:rPr>
          <w:rFonts w:ascii="Times New Roman" w:hAnsi="Times New Roman" w:cs="Times New Roman"/>
          <w:sz w:val="24"/>
          <w:szCs w:val="24"/>
        </w:rPr>
        <w:t xml:space="preserve"> 26</w:t>
      </w:r>
      <w:r w:rsidR="00471066" w:rsidRPr="00C52080">
        <w:rPr>
          <w:rFonts w:ascii="Times New Roman" w:hAnsi="Times New Roman" w:cs="Times New Roman"/>
          <w:sz w:val="24"/>
          <w:szCs w:val="24"/>
        </w:rPr>
        <w:t xml:space="preserve"> </w:t>
      </w:r>
      <w:r w:rsidR="00937235" w:rsidRPr="00C52080">
        <w:rPr>
          <w:rFonts w:ascii="Times New Roman" w:hAnsi="Times New Roman" w:cs="Times New Roman"/>
          <w:sz w:val="24"/>
          <w:szCs w:val="24"/>
        </w:rPr>
        <w:t>ítems.</w:t>
      </w:r>
    </w:p>
    <w:p w:rsidR="00A67C3E" w:rsidRPr="00C52080" w:rsidRDefault="00A67C3E"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El cuestionario final quedaría conformado por los siguientes ítems:</w:t>
      </w:r>
    </w:p>
    <w:p w:rsidR="00063A1A" w:rsidRPr="00063A1A" w:rsidRDefault="00962CB0" w:rsidP="00063A1A">
      <w:pPr>
        <w:pStyle w:val="Sinespaciado"/>
        <w:jc w:val="center"/>
        <w:rPr>
          <w:rFonts w:ascii="Times New Roman" w:hAnsi="Times New Roman" w:cs="Times New Roman"/>
          <w:sz w:val="24"/>
          <w:szCs w:val="24"/>
        </w:rPr>
      </w:pPr>
      <w:r>
        <w:rPr>
          <w:rFonts w:ascii="Times New Roman" w:hAnsi="Times New Roman" w:cs="Times New Roman"/>
          <w:sz w:val="24"/>
          <w:szCs w:val="24"/>
        </w:rPr>
        <w:t>Figur</w:t>
      </w:r>
      <w:r w:rsidR="00063A1A" w:rsidRPr="00063A1A">
        <w:rPr>
          <w:rFonts w:ascii="Times New Roman" w:hAnsi="Times New Roman" w:cs="Times New Roman"/>
          <w:sz w:val="24"/>
          <w:szCs w:val="24"/>
        </w:rPr>
        <w:t xml:space="preserve">a </w:t>
      </w:r>
      <w:r w:rsidR="00063A1A">
        <w:rPr>
          <w:rFonts w:ascii="Times New Roman" w:hAnsi="Times New Roman" w:cs="Times New Roman"/>
          <w:sz w:val="24"/>
          <w:szCs w:val="24"/>
        </w:rPr>
        <w:t>4</w:t>
      </w:r>
      <w:r w:rsidR="00063A1A" w:rsidRPr="00063A1A">
        <w:rPr>
          <w:rFonts w:ascii="Times New Roman" w:hAnsi="Times New Roman" w:cs="Times New Roman"/>
          <w:sz w:val="24"/>
          <w:szCs w:val="24"/>
        </w:rPr>
        <w:t>. Ítems del cuestionario validado</w:t>
      </w:r>
    </w:p>
    <w:p w:rsidR="00A67C3E" w:rsidRDefault="00A67C3E" w:rsidP="00937235">
      <w:pPr>
        <w:jc w:val="both"/>
        <w:rPr>
          <w:rFonts w:ascii="Arial" w:hAnsi="Arial" w:cs="Arial"/>
          <w:sz w:val="20"/>
          <w:szCs w:val="20"/>
        </w:rPr>
      </w:pPr>
    </w:p>
    <w:p w:rsidR="00E3150E" w:rsidRPr="002A5E1D" w:rsidRDefault="00E3150E" w:rsidP="00E3150E">
      <w:pPr>
        <w:pStyle w:val="Sinespaciado"/>
      </w:pPr>
    </w:p>
    <w:p w:rsidR="00221958" w:rsidRPr="00C52080" w:rsidRDefault="00221958">
      <w:pPr>
        <w:rPr>
          <w:rFonts w:ascii="Times New Roman" w:hAnsi="Times New Roman" w:cs="Times New Roman"/>
          <w:b/>
          <w:sz w:val="24"/>
          <w:szCs w:val="24"/>
        </w:rPr>
      </w:pPr>
      <w:r w:rsidRPr="00C52080">
        <w:rPr>
          <w:rFonts w:ascii="Times New Roman" w:hAnsi="Times New Roman" w:cs="Times New Roman"/>
          <w:b/>
          <w:sz w:val="24"/>
          <w:szCs w:val="24"/>
        </w:rPr>
        <w:t>CONCLUSIONES</w:t>
      </w:r>
    </w:p>
    <w:p w:rsidR="00705365" w:rsidRPr="00C52080" w:rsidRDefault="006566FD"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El cuestionario</w:t>
      </w:r>
      <w:r w:rsidR="00705365" w:rsidRPr="00C52080">
        <w:rPr>
          <w:rFonts w:ascii="Times New Roman" w:hAnsi="Times New Roman" w:cs="Times New Roman"/>
          <w:sz w:val="24"/>
          <w:szCs w:val="24"/>
        </w:rPr>
        <w:t xml:space="preserve"> multidimensional</w:t>
      </w:r>
      <w:r w:rsidRPr="00C52080">
        <w:rPr>
          <w:rFonts w:ascii="Times New Roman" w:hAnsi="Times New Roman" w:cs="Times New Roman"/>
          <w:sz w:val="24"/>
          <w:szCs w:val="24"/>
        </w:rPr>
        <w:t xml:space="preserve"> </w:t>
      </w:r>
      <w:r w:rsidRPr="00C52080">
        <w:rPr>
          <w:rFonts w:ascii="Times New Roman" w:hAnsi="Times New Roman" w:cs="Times New Roman"/>
          <w:i/>
          <w:sz w:val="24"/>
          <w:szCs w:val="24"/>
        </w:rPr>
        <w:t>influencia del liderazgo, estrategia y entorno en la competitividad empresarial de la pyme ecuatoriana</w:t>
      </w:r>
      <w:r w:rsidRPr="00C52080">
        <w:rPr>
          <w:rFonts w:ascii="Times New Roman" w:hAnsi="Times New Roman" w:cs="Times New Roman"/>
          <w:sz w:val="24"/>
          <w:szCs w:val="24"/>
        </w:rPr>
        <w:t xml:space="preserve"> demostró validez a nivel de contenido, obteniendo un IVC≥0,99 para cada una de las variables</w:t>
      </w:r>
      <w:r w:rsidR="00053E72" w:rsidRPr="00C52080">
        <w:rPr>
          <w:rFonts w:ascii="Times New Roman" w:hAnsi="Times New Roman" w:cs="Times New Roman"/>
          <w:sz w:val="24"/>
          <w:szCs w:val="24"/>
        </w:rPr>
        <w:t xml:space="preserve"> planteadas. </w:t>
      </w:r>
      <w:r w:rsidR="00705365" w:rsidRPr="00C52080">
        <w:rPr>
          <w:rFonts w:ascii="Times New Roman" w:hAnsi="Times New Roman" w:cs="Times New Roman"/>
          <w:sz w:val="24"/>
          <w:szCs w:val="24"/>
        </w:rPr>
        <w:t xml:space="preserve">En relación a la confiabilidad del instrumento, los índices correspondientes a cada variable refleja un alto índice de consistencia interna, oscilando entre </w:t>
      </w:r>
      <w:r w:rsidR="00EE7EDE" w:rsidRPr="00C52080">
        <w:rPr>
          <w:rFonts w:ascii="Times New Roman" w:hAnsi="Times New Roman" w:cs="Times New Roman"/>
          <w:sz w:val="24"/>
          <w:szCs w:val="24"/>
        </w:rPr>
        <w:t xml:space="preserve">0,75 </w:t>
      </w:r>
      <w:r w:rsidR="00053E72" w:rsidRPr="00C52080">
        <w:rPr>
          <w:rFonts w:ascii="Times New Roman" w:hAnsi="Times New Roman" w:cs="Times New Roman"/>
          <w:sz w:val="24"/>
          <w:szCs w:val="24"/>
        </w:rPr>
        <w:t xml:space="preserve">a 0,90 en </w:t>
      </w:r>
      <w:r w:rsidR="000C158C">
        <w:rPr>
          <w:rFonts w:ascii="Times New Roman" w:hAnsi="Times New Roman" w:cs="Times New Roman"/>
          <w:sz w:val="24"/>
          <w:szCs w:val="24"/>
        </w:rPr>
        <w:t xml:space="preserve">el coeficiente Alfa de Cronbach. Al final el cuestionario quedo compuesto de cuatro secciones, correspondientes a las variables liderazgo, estrategia, entorno y competitividad empresarial, con nueve, cuatro, cinco y ocho ítems respectivamente, totalizando 26 ítems, mostrando un Alfa de Cronbach </w:t>
      </w:r>
      <w:r w:rsidR="00053E72" w:rsidRPr="00C52080">
        <w:rPr>
          <w:rFonts w:ascii="Times New Roman" w:hAnsi="Times New Roman" w:cs="Times New Roman"/>
          <w:sz w:val="24"/>
          <w:szCs w:val="24"/>
        </w:rPr>
        <w:t xml:space="preserve"> </w:t>
      </w:r>
      <w:r w:rsidR="000C158C">
        <w:rPr>
          <w:rFonts w:ascii="Times New Roman" w:hAnsi="Times New Roman" w:cs="Times New Roman"/>
          <w:sz w:val="24"/>
          <w:szCs w:val="24"/>
        </w:rPr>
        <w:t>global de</w:t>
      </w:r>
      <w:r w:rsidR="00EE7EDE" w:rsidRPr="00C52080">
        <w:rPr>
          <w:rFonts w:ascii="Times New Roman" w:hAnsi="Times New Roman" w:cs="Times New Roman"/>
          <w:sz w:val="24"/>
          <w:szCs w:val="24"/>
        </w:rPr>
        <w:t xml:space="preserve"> 0,774, lo cual </w:t>
      </w:r>
      <w:bookmarkStart w:id="0" w:name="_GoBack"/>
      <w:bookmarkEnd w:id="0"/>
      <w:r w:rsidR="00EE7EDE" w:rsidRPr="00C52080">
        <w:rPr>
          <w:rFonts w:ascii="Times New Roman" w:hAnsi="Times New Roman" w:cs="Times New Roman"/>
          <w:sz w:val="24"/>
          <w:szCs w:val="24"/>
        </w:rPr>
        <w:t>es aceptable tratándose de un estudio exploratorio.</w:t>
      </w:r>
    </w:p>
    <w:p w:rsidR="00053E72" w:rsidRPr="00C52080" w:rsidRDefault="00053E72" w:rsidP="00C24FBB">
      <w:pPr>
        <w:spacing w:line="480" w:lineRule="auto"/>
        <w:jc w:val="both"/>
        <w:rPr>
          <w:rFonts w:ascii="Times New Roman" w:hAnsi="Times New Roman" w:cs="Times New Roman"/>
          <w:sz w:val="24"/>
          <w:szCs w:val="24"/>
        </w:rPr>
      </w:pPr>
      <w:r w:rsidRPr="00C52080">
        <w:rPr>
          <w:rFonts w:ascii="Times New Roman" w:hAnsi="Times New Roman" w:cs="Times New Roman"/>
          <w:sz w:val="24"/>
          <w:szCs w:val="24"/>
        </w:rPr>
        <w:t>Por tanto se establece que el instrumento se convierte en una alternativa breve, fácil de aplicar y tabular, que permite viabilizar un estudio exploratorio donde se requiere medir la influencia de las variables</w:t>
      </w:r>
      <w:r w:rsidR="00F9245C">
        <w:rPr>
          <w:rFonts w:ascii="Times New Roman" w:hAnsi="Times New Roman" w:cs="Times New Roman"/>
          <w:sz w:val="24"/>
          <w:szCs w:val="24"/>
        </w:rPr>
        <w:t>:</w:t>
      </w:r>
      <w:r w:rsidRPr="00C52080">
        <w:rPr>
          <w:rFonts w:ascii="Times New Roman" w:hAnsi="Times New Roman" w:cs="Times New Roman"/>
          <w:sz w:val="24"/>
          <w:szCs w:val="24"/>
        </w:rPr>
        <w:t xml:space="preserve"> liderazgo, estrategia y entorno en el éxito competitivo de la pyme.</w:t>
      </w:r>
    </w:p>
    <w:p w:rsidR="00FC1F6D" w:rsidRPr="002A5E1D" w:rsidRDefault="006A6413">
      <w:pPr>
        <w:rPr>
          <w:rFonts w:ascii="Arial" w:hAnsi="Arial" w:cs="Arial"/>
          <w:b/>
          <w:sz w:val="20"/>
          <w:szCs w:val="20"/>
        </w:rPr>
      </w:pPr>
      <w:r w:rsidRPr="002A5E1D">
        <w:rPr>
          <w:rFonts w:ascii="Arial" w:hAnsi="Arial" w:cs="Arial"/>
          <w:b/>
          <w:sz w:val="20"/>
          <w:szCs w:val="20"/>
        </w:rPr>
        <w:t>REFERENCIAS</w:t>
      </w:r>
    </w:p>
    <w:p w:rsidR="00F77EBE" w:rsidRPr="002A5E1D" w:rsidRDefault="00F77EBE" w:rsidP="00F77EBE">
      <w:pPr>
        <w:pStyle w:val="Sinespaciado"/>
        <w:ind w:left="709" w:hanging="709"/>
        <w:rPr>
          <w:rFonts w:ascii="Arial" w:hAnsi="Arial" w:cs="Arial"/>
          <w:sz w:val="20"/>
          <w:szCs w:val="20"/>
          <w:lang w:eastAsia="es-EC"/>
        </w:rPr>
      </w:pPr>
      <w:r w:rsidRPr="002A5E1D">
        <w:rPr>
          <w:rFonts w:ascii="Arial" w:hAnsi="Arial" w:cs="Arial"/>
          <w:sz w:val="20"/>
          <w:szCs w:val="20"/>
          <w:lang w:eastAsia="es-EC"/>
        </w:rPr>
        <w:t xml:space="preserve">Aguirre, A. M. (2007). Consistencia semántica de enunciados de destrezas mentales y de relación en el ámbito de la Administración Pública Vasca. Revista de psicología del trabajo y de las organizaciones= Journal of </w:t>
      </w:r>
      <w:proofErr w:type="spellStart"/>
      <w:r w:rsidRPr="002A5E1D">
        <w:rPr>
          <w:rFonts w:ascii="Arial" w:hAnsi="Arial" w:cs="Arial"/>
          <w:sz w:val="20"/>
          <w:szCs w:val="20"/>
          <w:lang w:eastAsia="es-EC"/>
        </w:rPr>
        <w:t>work</w:t>
      </w:r>
      <w:proofErr w:type="spellEnd"/>
      <w:r w:rsidRPr="002A5E1D">
        <w:rPr>
          <w:rFonts w:ascii="Arial" w:hAnsi="Arial" w:cs="Arial"/>
          <w:sz w:val="20"/>
          <w:szCs w:val="20"/>
          <w:lang w:eastAsia="es-EC"/>
        </w:rPr>
        <w:t xml:space="preserve"> and organizational psychology, 23(3), 333-350. Disponible en:  </w:t>
      </w:r>
      <w:hyperlink r:id="rId7" w:history="1">
        <w:r w:rsidRPr="002A5E1D">
          <w:rPr>
            <w:rStyle w:val="Hipervnculo"/>
            <w:rFonts w:ascii="Arial" w:eastAsia="Times New Roman" w:hAnsi="Arial" w:cs="Arial"/>
            <w:sz w:val="20"/>
            <w:szCs w:val="20"/>
            <w:lang w:eastAsia="es-EC"/>
          </w:rPr>
          <w:t>http://www.redalyc.org/articulo.oa?id=231317602005</w:t>
        </w:r>
      </w:hyperlink>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Álvarez, X. (2012). Factores de éxito de las pymes “caso comparativo entre </w:t>
      </w:r>
      <w:proofErr w:type="spellStart"/>
      <w:r w:rsidRPr="002A5E1D">
        <w:rPr>
          <w:rFonts w:ascii="Arial" w:hAnsi="Arial" w:cs="Arial"/>
          <w:sz w:val="20"/>
          <w:szCs w:val="20"/>
        </w:rPr>
        <w:t>Seimalsa</w:t>
      </w:r>
      <w:proofErr w:type="spellEnd"/>
      <w:r w:rsidRPr="002A5E1D">
        <w:rPr>
          <w:rFonts w:ascii="Arial" w:hAnsi="Arial" w:cs="Arial"/>
          <w:sz w:val="20"/>
          <w:szCs w:val="20"/>
        </w:rPr>
        <w:t xml:space="preserve"> y Calzado confort”. Universidad ECOTEC. Disponible en: </w:t>
      </w:r>
      <w:hyperlink r:id="rId8" w:history="1">
        <w:r w:rsidRPr="002A5E1D">
          <w:rPr>
            <w:rStyle w:val="Hipervnculo"/>
            <w:rFonts w:ascii="Arial" w:hAnsi="Arial" w:cs="Arial"/>
            <w:sz w:val="20"/>
            <w:szCs w:val="20"/>
          </w:rPr>
          <w:t>http://biblio.universidadecotec.edu.ec/revista/edicion2/FACTORES%20DE%20%C3%89XITO%20DE%20LAS%20PYMES.pdf</w:t>
        </w:r>
      </w:hyperlink>
    </w:p>
    <w:p w:rsidR="00F77EBE" w:rsidRPr="002A5E1D" w:rsidRDefault="00F77EBE" w:rsidP="00F77EBE">
      <w:pPr>
        <w:pStyle w:val="Sinespaciado"/>
        <w:ind w:left="709" w:hanging="709"/>
        <w:jc w:val="both"/>
        <w:rPr>
          <w:rFonts w:ascii="Arial" w:hAnsi="Arial" w:cs="Arial"/>
          <w:sz w:val="20"/>
          <w:szCs w:val="20"/>
        </w:rPr>
      </w:pPr>
      <w:r w:rsidRPr="002A5E1D">
        <w:rPr>
          <w:rFonts w:ascii="Arial" w:hAnsi="Arial" w:cs="Arial"/>
          <w:sz w:val="20"/>
          <w:szCs w:val="20"/>
        </w:rPr>
        <w:t xml:space="preserve">Bass, B. M., y Stogdill, R. M. (1990). Handbook of leadership. Theory, Research &amp; </w:t>
      </w:r>
      <w:proofErr w:type="spellStart"/>
      <w:r w:rsidRPr="002A5E1D">
        <w:rPr>
          <w:rFonts w:ascii="Arial" w:hAnsi="Arial" w:cs="Arial"/>
          <w:sz w:val="20"/>
          <w:szCs w:val="20"/>
        </w:rPr>
        <w:t>Managerial</w:t>
      </w:r>
      <w:proofErr w:type="spellEnd"/>
      <w:r w:rsidRPr="002A5E1D">
        <w:rPr>
          <w:rFonts w:ascii="Arial" w:hAnsi="Arial" w:cs="Arial"/>
          <w:sz w:val="20"/>
          <w:szCs w:val="20"/>
        </w:rPr>
        <w:t xml:space="preserve"> Applications, 3rd. Edition. USA: The Free Press.</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Blackmore, K.L. and Nesbitt, K.V. 2013. </w:t>
      </w:r>
      <w:hyperlink r:id="rId9" w:history="1">
        <w:r w:rsidRPr="002A5E1D">
          <w:rPr>
            <w:rFonts w:ascii="Arial" w:hAnsi="Arial" w:cs="Arial"/>
            <w:sz w:val="20"/>
            <w:szCs w:val="20"/>
          </w:rPr>
          <w:t>'Verifying the Miles and Snow Strategy Types in Australian Small and Medium Size Enterprises'</w:t>
        </w:r>
      </w:hyperlink>
      <w:r w:rsidRPr="002A5E1D">
        <w:rPr>
          <w:rFonts w:ascii="Arial" w:hAnsi="Arial" w:cs="Arial"/>
          <w:sz w:val="20"/>
          <w:szCs w:val="20"/>
        </w:rPr>
        <w:t>. Australian Journal of Management. vol.38, no.1.</w:t>
      </w:r>
    </w:p>
    <w:p w:rsidR="00E67A97" w:rsidRPr="007A45D9" w:rsidRDefault="00E67A97" w:rsidP="00E67A97">
      <w:pPr>
        <w:pStyle w:val="Sinespaciado"/>
        <w:ind w:left="709" w:hanging="709"/>
        <w:rPr>
          <w:rFonts w:ascii="Arial" w:hAnsi="Arial" w:cs="Arial"/>
          <w:sz w:val="20"/>
          <w:szCs w:val="20"/>
        </w:rPr>
      </w:pPr>
      <w:r w:rsidRPr="007A45D9">
        <w:rPr>
          <w:rFonts w:ascii="Arial" w:hAnsi="Arial" w:cs="Arial"/>
          <w:sz w:val="20"/>
          <w:szCs w:val="20"/>
        </w:rPr>
        <w:t>Bohrnstedt, G. W. (1976). Evaluación de la confiabilidad y validez en la medición de actitudes. GF Summers (comp.), Medición de actitudes. México, DF: Ed. Trillas, 103-127.</w:t>
      </w:r>
    </w:p>
    <w:p w:rsidR="00E67A97" w:rsidRPr="002A5E1D" w:rsidRDefault="00E67A97" w:rsidP="00E67A97">
      <w:pPr>
        <w:pStyle w:val="Sinespaciado"/>
        <w:ind w:left="709" w:hanging="709"/>
        <w:rPr>
          <w:rFonts w:ascii="Arial" w:hAnsi="Arial" w:cs="Arial"/>
          <w:sz w:val="20"/>
          <w:szCs w:val="20"/>
        </w:rPr>
      </w:pPr>
      <w:r w:rsidRPr="00CD4A11">
        <w:rPr>
          <w:rFonts w:ascii="Arial" w:hAnsi="Arial" w:cs="Arial"/>
          <w:sz w:val="20"/>
          <w:szCs w:val="20"/>
        </w:rPr>
        <w:t>Cabrera, A., López, P., &amp; Ramírez, C. (2011). La competitividad empresarial: un marco conceptual para su estudio. Documentos de investigación, 1-56.</w:t>
      </w:r>
      <w:r w:rsidRPr="002A5E1D">
        <w:rPr>
          <w:rFonts w:ascii="Arial" w:hAnsi="Arial" w:cs="Arial"/>
          <w:sz w:val="20"/>
          <w:szCs w:val="20"/>
        </w:rPr>
        <w:t xml:space="preserve"> Disponible en: </w:t>
      </w:r>
      <w:hyperlink r:id="rId10" w:history="1">
        <w:r w:rsidRPr="002A5E1D">
          <w:rPr>
            <w:rStyle w:val="Hipervnculo"/>
            <w:rFonts w:ascii="Arial" w:eastAsia="Times New Roman" w:hAnsi="Arial" w:cs="Arial"/>
            <w:sz w:val="20"/>
            <w:szCs w:val="20"/>
            <w:lang w:eastAsia="es-EC"/>
          </w:rPr>
          <w:t>http://mba.americaeconomia.com/biblioteca/papers/la-competitividad-empresarial-un-marco-conceptual-para-su-estudio-0</w:t>
        </w:r>
      </w:hyperlink>
    </w:p>
    <w:p w:rsidR="00E67A97" w:rsidRPr="002A5E1D" w:rsidRDefault="00E67A97" w:rsidP="00406E42">
      <w:pPr>
        <w:pStyle w:val="Sinespaciado"/>
        <w:ind w:left="709" w:hanging="709"/>
        <w:rPr>
          <w:rFonts w:ascii="Arial" w:hAnsi="Arial" w:cs="Arial"/>
          <w:sz w:val="20"/>
          <w:szCs w:val="20"/>
        </w:rPr>
      </w:pPr>
      <w:r w:rsidRPr="002A5E1D">
        <w:rPr>
          <w:rFonts w:ascii="Arial" w:hAnsi="Arial" w:cs="Arial"/>
          <w:sz w:val="20"/>
          <w:szCs w:val="20"/>
          <w:lang w:eastAsia="es-EC"/>
        </w:rPr>
        <w:t xml:space="preserve">Cabrera, M. M., Mejías, A., &amp; Rodríguez, E. (2014). Validación de un cuestionario de medición para gestionar los factores de riesgos psicosociales en el personal de las pymes de valencianas. </w:t>
      </w:r>
      <w:r w:rsidRPr="002A5E1D">
        <w:rPr>
          <w:rFonts w:ascii="Arial" w:hAnsi="Arial" w:cs="Arial"/>
          <w:i/>
          <w:iCs/>
          <w:sz w:val="20"/>
          <w:szCs w:val="20"/>
          <w:lang w:eastAsia="es-EC"/>
        </w:rPr>
        <w:t>Revista Ingeniería Industrial</w:t>
      </w:r>
      <w:r w:rsidRPr="002A5E1D">
        <w:rPr>
          <w:rFonts w:ascii="Arial" w:hAnsi="Arial" w:cs="Arial"/>
          <w:sz w:val="20"/>
          <w:szCs w:val="20"/>
          <w:lang w:eastAsia="es-EC"/>
        </w:rPr>
        <w:t xml:space="preserve">, </w:t>
      </w:r>
      <w:r w:rsidRPr="002A5E1D">
        <w:rPr>
          <w:rFonts w:ascii="Arial" w:hAnsi="Arial" w:cs="Arial"/>
          <w:i/>
          <w:iCs/>
          <w:sz w:val="20"/>
          <w:szCs w:val="20"/>
          <w:lang w:eastAsia="es-EC"/>
        </w:rPr>
        <w:t>7</w:t>
      </w:r>
      <w:r w:rsidRPr="002A5E1D">
        <w:rPr>
          <w:rFonts w:ascii="Arial" w:hAnsi="Arial" w:cs="Arial"/>
          <w:sz w:val="20"/>
          <w:szCs w:val="20"/>
          <w:lang w:eastAsia="es-EC"/>
        </w:rPr>
        <w:t xml:space="preserve">(2). Disponible en: </w:t>
      </w:r>
      <w:hyperlink r:id="rId11" w:history="1">
        <w:r w:rsidRPr="002A5E1D">
          <w:rPr>
            <w:rStyle w:val="Hipervnculo"/>
            <w:rFonts w:ascii="Arial" w:eastAsia="Times New Roman" w:hAnsi="Arial" w:cs="Arial"/>
            <w:sz w:val="20"/>
            <w:szCs w:val="20"/>
            <w:lang w:eastAsia="es-EC"/>
          </w:rPr>
          <w:t>http://revistas.ubiobio.cl/index.php/RI/article/view/107</w:t>
        </w:r>
      </w:hyperlink>
    </w:p>
    <w:p w:rsidR="00E67A97" w:rsidRPr="00CD4A11" w:rsidRDefault="00E67A97" w:rsidP="00E67A97">
      <w:pPr>
        <w:pStyle w:val="Sinespaciado"/>
        <w:ind w:left="709" w:hanging="709"/>
        <w:rPr>
          <w:rFonts w:ascii="Arial" w:hAnsi="Arial" w:cs="Arial"/>
          <w:sz w:val="20"/>
          <w:szCs w:val="20"/>
        </w:rPr>
      </w:pPr>
      <w:r w:rsidRPr="00CD4A11">
        <w:rPr>
          <w:rFonts w:ascii="Arial" w:hAnsi="Arial" w:cs="Arial"/>
          <w:sz w:val="20"/>
          <w:szCs w:val="20"/>
        </w:rPr>
        <w:t xml:space="preserve">Camisón, C. (1997). La competitividad de la PYME industrial española: estrategia y competencias distintivas. </w:t>
      </w:r>
      <w:proofErr w:type="spellStart"/>
      <w:r w:rsidRPr="00CD4A11">
        <w:rPr>
          <w:rFonts w:ascii="Arial" w:hAnsi="Arial" w:cs="Arial"/>
          <w:sz w:val="20"/>
          <w:szCs w:val="20"/>
        </w:rPr>
        <w:t>Civitas</w:t>
      </w:r>
      <w:proofErr w:type="spellEnd"/>
      <w:r w:rsidRPr="00CD4A11">
        <w:rPr>
          <w:rFonts w:ascii="Arial" w:hAnsi="Arial" w:cs="Arial"/>
          <w:sz w:val="20"/>
          <w:szCs w:val="20"/>
        </w:rPr>
        <w:t>, Madrid.</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Cordón, E. (2012). Competencias para el trabajo fin de master. Universidad de Granada. Disponible en: </w:t>
      </w:r>
      <w:hyperlink r:id="rId12" w:history="1">
        <w:r w:rsidRPr="002A5E1D">
          <w:rPr>
            <w:rStyle w:val="Hipervnculo"/>
          </w:rPr>
          <w:t>http://www.ugr.es/~ecordon/master/docus/Parte3master.pdf</w:t>
        </w:r>
      </w:hyperlink>
      <w:r w:rsidRPr="002A5E1D">
        <w:rPr>
          <w:rStyle w:val="Hipervnculo"/>
        </w:rPr>
        <w:t>.</w:t>
      </w:r>
    </w:p>
    <w:p w:rsidR="00F77EBE" w:rsidRPr="002A5E1D" w:rsidRDefault="00F77EBE" w:rsidP="00406E42">
      <w:pPr>
        <w:pStyle w:val="Sinespaciado"/>
        <w:ind w:left="709" w:hanging="709"/>
        <w:rPr>
          <w:rFonts w:ascii="Arial" w:hAnsi="Arial" w:cs="Arial"/>
          <w:sz w:val="20"/>
          <w:szCs w:val="20"/>
        </w:rPr>
      </w:pPr>
      <w:r w:rsidRPr="002A5E1D">
        <w:rPr>
          <w:rFonts w:ascii="Arial" w:hAnsi="Arial" w:cs="Arial"/>
          <w:sz w:val="20"/>
          <w:szCs w:val="20"/>
        </w:rPr>
        <w:t xml:space="preserve">Covin, J. G., Prescott, J. E., &amp; Slevin, D. P. (1990). The </w:t>
      </w:r>
      <w:proofErr w:type="spellStart"/>
      <w:r w:rsidRPr="002A5E1D">
        <w:rPr>
          <w:rFonts w:ascii="Arial" w:hAnsi="Arial" w:cs="Arial"/>
          <w:sz w:val="20"/>
          <w:szCs w:val="20"/>
        </w:rPr>
        <w:t>effects</w:t>
      </w:r>
      <w:proofErr w:type="spellEnd"/>
      <w:r w:rsidRPr="002A5E1D">
        <w:rPr>
          <w:rFonts w:ascii="Arial" w:hAnsi="Arial" w:cs="Arial"/>
          <w:sz w:val="20"/>
          <w:szCs w:val="20"/>
        </w:rPr>
        <w:t xml:space="preserve"> of </w:t>
      </w:r>
      <w:proofErr w:type="spellStart"/>
      <w:r w:rsidRPr="002A5E1D">
        <w:rPr>
          <w:rFonts w:ascii="Arial" w:hAnsi="Arial" w:cs="Arial"/>
          <w:sz w:val="20"/>
          <w:szCs w:val="20"/>
        </w:rPr>
        <w:t>technological</w:t>
      </w:r>
      <w:proofErr w:type="spellEnd"/>
      <w:r w:rsidRPr="002A5E1D">
        <w:rPr>
          <w:rFonts w:ascii="Arial" w:hAnsi="Arial" w:cs="Arial"/>
          <w:sz w:val="20"/>
          <w:szCs w:val="20"/>
        </w:rPr>
        <w:t xml:space="preserve"> </w:t>
      </w:r>
      <w:proofErr w:type="spellStart"/>
      <w:r w:rsidRPr="002A5E1D">
        <w:rPr>
          <w:rFonts w:ascii="Arial" w:hAnsi="Arial" w:cs="Arial"/>
          <w:sz w:val="20"/>
          <w:szCs w:val="20"/>
        </w:rPr>
        <w:t>sophistication</w:t>
      </w:r>
      <w:proofErr w:type="spellEnd"/>
      <w:r w:rsidRPr="002A5E1D">
        <w:rPr>
          <w:rFonts w:ascii="Arial" w:hAnsi="Arial" w:cs="Arial"/>
          <w:sz w:val="20"/>
          <w:szCs w:val="20"/>
        </w:rPr>
        <w:t xml:space="preserve"> on strategic </w:t>
      </w:r>
      <w:proofErr w:type="spellStart"/>
      <w:r w:rsidRPr="002A5E1D">
        <w:rPr>
          <w:rFonts w:ascii="Arial" w:hAnsi="Arial" w:cs="Arial"/>
          <w:sz w:val="20"/>
          <w:szCs w:val="20"/>
        </w:rPr>
        <w:t>profiles</w:t>
      </w:r>
      <w:proofErr w:type="spellEnd"/>
      <w:r w:rsidRPr="002A5E1D">
        <w:rPr>
          <w:rFonts w:ascii="Arial" w:hAnsi="Arial" w:cs="Arial"/>
          <w:sz w:val="20"/>
          <w:szCs w:val="20"/>
        </w:rPr>
        <w:t xml:space="preserve">, </w:t>
      </w:r>
      <w:proofErr w:type="spellStart"/>
      <w:r w:rsidRPr="002A5E1D">
        <w:rPr>
          <w:rFonts w:ascii="Arial" w:hAnsi="Arial" w:cs="Arial"/>
          <w:sz w:val="20"/>
          <w:szCs w:val="20"/>
        </w:rPr>
        <w:t>structure</w:t>
      </w:r>
      <w:proofErr w:type="spellEnd"/>
      <w:r w:rsidRPr="002A5E1D">
        <w:rPr>
          <w:rFonts w:ascii="Arial" w:hAnsi="Arial" w:cs="Arial"/>
          <w:sz w:val="20"/>
          <w:szCs w:val="20"/>
        </w:rPr>
        <w:t xml:space="preserve"> and </w:t>
      </w:r>
      <w:proofErr w:type="spellStart"/>
      <w:r w:rsidRPr="002A5E1D">
        <w:rPr>
          <w:rFonts w:ascii="Arial" w:hAnsi="Arial" w:cs="Arial"/>
          <w:sz w:val="20"/>
          <w:szCs w:val="20"/>
        </w:rPr>
        <w:t>firm</w:t>
      </w:r>
      <w:proofErr w:type="spellEnd"/>
      <w:r w:rsidRPr="002A5E1D">
        <w:rPr>
          <w:rFonts w:ascii="Arial" w:hAnsi="Arial" w:cs="Arial"/>
          <w:sz w:val="20"/>
          <w:szCs w:val="20"/>
        </w:rPr>
        <w:t xml:space="preserve"> performance. Journal of management </w:t>
      </w:r>
      <w:proofErr w:type="spellStart"/>
      <w:r w:rsidRPr="002A5E1D">
        <w:rPr>
          <w:rFonts w:ascii="Arial" w:hAnsi="Arial" w:cs="Arial"/>
          <w:sz w:val="20"/>
          <w:szCs w:val="20"/>
        </w:rPr>
        <w:t>studies</w:t>
      </w:r>
      <w:proofErr w:type="spellEnd"/>
      <w:r w:rsidRPr="002A5E1D">
        <w:rPr>
          <w:rFonts w:ascii="Arial" w:hAnsi="Arial" w:cs="Arial"/>
          <w:sz w:val="20"/>
          <w:szCs w:val="20"/>
        </w:rPr>
        <w:t xml:space="preserve">, 27(5), 485-510. Disponible en: </w:t>
      </w:r>
      <w:hyperlink r:id="rId13" w:history="1">
        <w:r w:rsidRPr="002A5E1D">
          <w:rPr>
            <w:rStyle w:val="Hipervnculo"/>
            <w:rFonts w:ascii="Arial" w:hAnsi="Arial" w:cs="Arial"/>
            <w:sz w:val="20"/>
            <w:szCs w:val="20"/>
          </w:rPr>
          <w:t>http://onlinelibrary.wiley.com/doi/10.1111/j.1467-6486.1990.tb00258.x/abstract</w:t>
        </w:r>
      </w:hyperlink>
      <w:r w:rsidRPr="002A5E1D">
        <w:rPr>
          <w:rFonts w:ascii="Arial" w:hAnsi="Arial" w:cs="Arial"/>
          <w:sz w:val="20"/>
          <w:szCs w:val="20"/>
        </w:rPr>
        <w:t xml:space="preserve"> </w:t>
      </w:r>
    </w:p>
    <w:p w:rsidR="00E67A97" w:rsidRPr="0043348E" w:rsidRDefault="00E67A97" w:rsidP="00E67A97">
      <w:pPr>
        <w:pStyle w:val="Sinespaciado"/>
        <w:ind w:left="709" w:hanging="709"/>
        <w:rPr>
          <w:rFonts w:ascii="Arial" w:hAnsi="Arial" w:cs="Arial"/>
          <w:sz w:val="20"/>
          <w:szCs w:val="20"/>
        </w:rPr>
      </w:pPr>
      <w:r w:rsidRPr="002A5E1D">
        <w:rPr>
          <w:rFonts w:ascii="Arial" w:hAnsi="Arial" w:cs="Arial"/>
          <w:sz w:val="20"/>
          <w:szCs w:val="20"/>
        </w:rPr>
        <w:t>Fernández</w:t>
      </w:r>
      <w:r w:rsidRPr="0043348E">
        <w:rPr>
          <w:rFonts w:ascii="Arial" w:hAnsi="Arial" w:cs="Arial"/>
          <w:sz w:val="20"/>
          <w:szCs w:val="20"/>
        </w:rPr>
        <w:t xml:space="preserve">. F., Zapata, C. Z., Vélez, C. D., &amp; Juárez, J. L. T. (2014). Validación de instrumento para medir la actitud hacia la donación de órganos en familiares de pacientes hospitalizados. Revista del Cuerpo Médico Hospital Nacional Almanzor Aguinaga </w:t>
      </w:r>
      <w:proofErr w:type="spellStart"/>
      <w:r w:rsidRPr="0043348E">
        <w:rPr>
          <w:rFonts w:ascii="Arial" w:hAnsi="Arial" w:cs="Arial"/>
          <w:sz w:val="20"/>
          <w:szCs w:val="20"/>
        </w:rPr>
        <w:t>Asenjo</w:t>
      </w:r>
      <w:proofErr w:type="spellEnd"/>
      <w:r w:rsidRPr="0043348E">
        <w:rPr>
          <w:rFonts w:ascii="Arial" w:hAnsi="Arial" w:cs="Arial"/>
          <w:sz w:val="20"/>
          <w:szCs w:val="20"/>
        </w:rPr>
        <w:t>, 7(1), 24-28.</w:t>
      </w:r>
      <w:r w:rsidRPr="002A5E1D">
        <w:rPr>
          <w:rFonts w:ascii="Arial" w:hAnsi="Arial" w:cs="Arial"/>
          <w:sz w:val="20"/>
          <w:szCs w:val="20"/>
        </w:rPr>
        <w:t xml:space="preserve"> Disponible en: </w:t>
      </w:r>
      <w:hyperlink r:id="rId14" w:history="1">
        <w:r w:rsidRPr="002A5E1D">
          <w:rPr>
            <w:rStyle w:val="Hipervnculo"/>
          </w:rPr>
          <w:t>http://dialnet.unirioja.es/servlet/articulo?codigo=4755890</w:t>
        </w:r>
      </w:hyperlink>
      <w:r w:rsidRPr="002A5E1D">
        <w:rPr>
          <w:rFonts w:ascii="Arial" w:hAnsi="Arial" w:cs="Arial"/>
          <w:sz w:val="20"/>
          <w:szCs w:val="20"/>
        </w:rPr>
        <w:t xml:space="preserve"> </w:t>
      </w:r>
    </w:p>
    <w:p w:rsidR="00E67A97" w:rsidRPr="0085249A" w:rsidRDefault="00E67A97" w:rsidP="00E67A97">
      <w:pPr>
        <w:pStyle w:val="Sinespaciado"/>
        <w:ind w:left="709" w:hanging="709"/>
        <w:rPr>
          <w:rFonts w:ascii="Arial" w:hAnsi="Arial" w:cs="Arial"/>
          <w:sz w:val="20"/>
          <w:szCs w:val="20"/>
        </w:rPr>
      </w:pPr>
      <w:r w:rsidRPr="0085249A">
        <w:rPr>
          <w:rFonts w:ascii="Arial" w:hAnsi="Arial" w:cs="Arial"/>
          <w:sz w:val="20"/>
          <w:szCs w:val="20"/>
        </w:rPr>
        <w:t xml:space="preserve">Flores, T. (2008). El papel de la inversión extranjera directa en el desarrollo de la competitividad en México. El caso de la industria del tequila en Jalisco (1998-2005) (Doctoral </w:t>
      </w:r>
      <w:proofErr w:type="spellStart"/>
      <w:r w:rsidRPr="0085249A">
        <w:rPr>
          <w:rFonts w:ascii="Arial" w:hAnsi="Arial" w:cs="Arial"/>
          <w:sz w:val="20"/>
          <w:szCs w:val="20"/>
        </w:rPr>
        <w:t>dissertation</w:t>
      </w:r>
      <w:proofErr w:type="spellEnd"/>
      <w:r w:rsidRPr="0085249A">
        <w:rPr>
          <w:rFonts w:ascii="Arial" w:hAnsi="Arial" w:cs="Arial"/>
          <w:sz w:val="20"/>
          <w:szCs w:val="20"/>
        </w:rPr>
        <w:t>, Tesis de Doctorado). Facultad de Economía, UNAM, México DF).</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García Pérez de Lema, D. (Dir.) (2004): Análisis estratégico para el desarrollo de la pequeña y mediana empresa (Estado de Veracruz), Instituto Mexicano de Contadores Públicos y Servicio de Publicaciones Universidad de Cantabria, México, D.F.</w:t>
      </w:r>
    </w:p>
    <w:p w:rsidR="00F77EBE" w:rsidRPr="002A5E1D" w:rsidRDefault="00F77EBE" w:rsidP="00F77EBE">
      <w:pPr>
        <w:pStyle w:val="Sinespaciado"/>
        <w:ind w:left="709" w:hanging="709"/>
        <w:rPr>
          <w:rFonts w:ascii="Arial" w:hAnsi="Arial" w:cs="Arial"/>
          <w:sz w:val="20"/>
          <w:szCs w:val="20"/>
        </w:rPr>
      </w:pPr>
      <w:r w:rsidRPr="002A5E1D">
        <w:rPr>
          <w:rFonts w:ascii="Arial" w:hAnsi="Arial" w:cs="Arial"/>
          <w:sz w:val="20"/>
          <w:szCs w:val="20"/>
        </w:rPr>
        <w:t>Hernández, R.; Fernández, C.; y Baptista, P. (2006). Metodología de la investigación. 4ta. Edición. México: McGraw-Hill Editores.</w:t>
      </w:r>
    </w:p>
    <w:p w:rsidR="00E67A97" w:rsidRPr="00685C63" w:rsidRDefault="00E67A97" w:rsidP="00E67A97">
      <w:pPr>
        <w:pStyle w:val="Sinespaciado"/>
        <w:ind w:left="709" w:hanging="709"/>
        <w:rPr>
          <w:rFonts w:ascii="Arial" w:hAnsi="Arial" w:cs="Arial"/>
          <w:sz w:val="20"/>
          <w:szCs w:val="20"/>
        </w:rPr>
      </w:pPr>
      <w:proofErr w:type="spellStart"/>
      <w:r w:rsidRPr="00685C63">
        <w:rPr>
          <w:rFonts w:ascii="Arial" w:hAnsi="Arial" w:cs="Arial"/>
          <w:sz w:val="20"/>
          <w:szCs w:val="20"/>
        </w:rPr>
        <w:t>Hogan</w:t>
      </w:r>
      <w:proofErr w:type="spellEnd"/>
      <w:r w:rsidRPr="00685C63">
        <w:rPr>
          <w:rFonts w:ascii="Arial" w:hAnsi="Arial" w:cs="Arial"/>
          <w:sz w:val="20"/>
          <w:szCs w:val="20"/>
        </w:rPr>
        <w:t xml:space="preserve">, T. P., &amp; </w:t>
      </w:r>
      <w:proofErr w:type="spellStart"/>
      <w:r w:rsidRPr="00685C63">
        <w:rPr>
          <w:rFonts w:ascii="Arial" w:hAnsi="Arial" w:cs="Arial"/>
          <w:sz w:val="20"/>
          <w:szCs w:val="20"/>
        </w:rPr>
        <w:t>Herrejón</w:t>
      </w:r>
      <w:proofErr w:type="spellEnd"/>
      <w:r w:rsidRPr="00685C63">
        <w:rPr>
          <w:rFonts w:ascii="Arial" w:hAnsi="Arial" w:cs="Arial"/>
          <w:sz w:val="20"/>
          <w:szCs w:val="20"/>
        </w:rPr>
        <w:t>, J. L. N. (2004). Pruebas psicológicas: una introducción práctica. El Manual Moderno.</w:t>
      </w:r>
    </w:p>
    <w:p w:rsidR="00E67A97" w:rsidRPr="002A5E1D" w:rsidRDefault="00E67A97" w:rsidP="00E67A97">
      <w:pPr>
        <w:pStyle w:val="Sinespaciado"/>
        <w:ind w:left="709" w:hanging="709"/>
        <w:rPr>
          <w:rFonts w:ascii="Arial" w:hAnsi="Arial" w:cs="Arial"/>
          <w:sz w:val="20"/>
          <w:szCs w:val="20"/>
        </w:rPr>
      </w:pPr>
      <w:r w:rsidRPr="0043348E">
        <w:rPr>
          <w:rFonts w:ascii="Arial" w:hAnsi="Arial" w:cs="Arial"/>
          <w:sz w:val="20"/>
          <w:szCs w:val="20"/>
        </w:rPr>
        <w:t xml:space="preserve">Huh, J., </w:t>
      </w:r>
      <w:proofErr w:type="spellStart"/>
      <w:r w:rsidRPr="0043348E">
        <w:rPr>
          <w:rFonts w:ascii="Arial" w:hAnsi="Arial" w:cs="Arial"/>
          <w:sz w:val="20"/>
          <w:szCs w:val="20"/>
        </w:rPr>
        <w:t>DeLorme</w:t>
      </w:r>
      <w:proofErr w:type="spellEnd"/>
      <w:r w:rsidRPr="0043348E">
        <w:rPr>
          <w:rFonts w:ascii="Arial" w:hAnsi="Arial" w:cs="Arial"/>
          <w:sz w:val="20"/>
          <w:szCs w:val="20"/>
        </w:rPr>
        <w:t xml:space="preserve">, D. E., &amp; </w:t>
      </w:r>
      <w:proofErr w:type="spellStart"/>
      <w:r w:rsidRPr="0043348E">
        <w:rPr>
          <w:rFonts w:ascii="Arial" w:hAnsi="Arial" w:cs="Arial"/>
          <w:sz w:val="20"/>
          <w:szCs w:val="20"/>
        </w:rPr>
        <w:t>Reid</w:t>
      </w:r>
      <w:proofErr w:type="spellEnd"/>
      <w:r w:rsidRPr="0043348E">
        <w:rPr>
          <w:rFonts w:ascii="Arial" w:hAnsi="Arial" w:cs="Arial"/>
          <w:sz w:val="20"/>
          <w:szCs w:val="20"/>
        </w:rPr>
        <w:t xml:space="preserve">, L. N. (2005). </w:t>
      </w:r>
      <w:proofErr w:type="spellStart"/>
      <w:r w:rsidRPr="0043348E">
        <w:rPr>
          <w:rFonts w:ascii="Arial" w:hAnsi="Arial" w:cs="Arial"/>
          <w:sz w:val="20"/>
          <w:szCs w:val="20"/>
        </w:rPr>
        <w:t>Factors</w:t>
      </w:r>
      <w:proofErr w:type="spellEnd"/>
      <w:r w:rsidRPr="0043348E">
        <w:rPr>
          <w:rFonts w:ascii="Arial" w:hAnsi="Arial" w:cs="Arial"/>
          <w:sz w:val="20"/>
          <w:szCs w:val="20"/>
        </w:rPr>
        <w:t xml:space="preserve"> </w:t>
      </w:r>
      <w:proofErr w:type="spellStart"/>
      <w:r w:rsidRPr="0043348E">
        <w:rPr>
          <w:rFonts w:ascii="Arial" w:hAnsi="Arial" w:cs="Arial"/>
          <w:sz w:val="20"/>
          <w:szCs w:val="20"/>
        </w:rPr>
        <w:t>affecting</w:t>
      </w:r>
      <w:proofErr w:type="spellEnd"/>
      <w:r w:rsidRPr="0043348E">
        <w:rPr>
          <w:rFonts w:ascii="Arial" w:hAnsi="Arial" w:cs="Arial"/>
          <w:sz w:val="20"/>
          <w:szCs w:val="20"/>
        </w:rPr>
        <w:t xml:space="preserve"> trust in on-line </w:t>
      </w:r>
      <w:proofErr w:type="spellStart"/>
      <w:r w:rsidRPr="0043348E">
        <w:rPr>
          <w:rFonts w:ascii="Arial" w:hAnsi="Arial" w:cs="Arial"/>
          <w:sz w:val="20"/>
          <w:szCs w:val="20"/>
        </w:rPr>
        <w:t>prescription</w:t>
      </w:r>
      <w:proofErr w:type="spellEnd"/>
      <w:r w:rsidRPr="0043348E">
        <w:rPr>
          <w:rFonts w:ascii="Arial" w:hAnsi="Arial" w:cs="Arial"/>
          <w:sz w:val="20"/>
          <w:szCs w:val="20"/>
        </w:rPr>
        <w:t xml:space="preserve"> </w:t>
      </w:r>
      <w:proofErr w:type="spellStart"/>
      <w:r w:rsidRPr="0043348E">
        <w:rPr>
          <w:rFonts w:ascii="Arial" w:hAnsi="Arial" w:cs="Arial"/>
          <w:sz w:val="20"/>
          <w:szCs w:val="20"/>
        </w:rPr>
        <w:t>drug</w:t>
      </w:r>
      <w:proofErr w:type="spellEnd"/>
      <w:r w:rsidRPr="0043348E">
        <w:rPr>
          <w:rFonts w:ascii="Arial" w:hAnsi="Arial" w:cs="Arial"/>
          <w:sz w:val="20"/>
          <w:szCs w:val="20"/>
        </w:rPr>
        <w:t xml:space="preserve"> </w:t>
      </w:r>
      <w:proofErr w:type="spellStart"/>
      <w:r w:rsidRPr="0043348E">
        <w:rPr>
          <w:rFonts w:ascii="Arial" w:hAnsi="Arial" w:cs="Arial"/>
          <w:sz w:val="20"/>
          <w:szCs w:val="20"/>
        </w:rPr>
        <w:t>information</w:t>
      </w:r>
      <w:proofErr w:type="spellEnd"/>
      <w:r w:rsidRPr="0043348E">
        <w:rPr>
          <w:rFonts w:ascii="Arial" w:hAnsi="Arial" w:cs="Arial"/>
          <w:sz w:val="20"/>
          <w:szCs w:val="20"/>
        </w:rPr>
        <w:t xml:space="preserve"> and impact of trust on </w:t>
      </w:r>
      <w:proofErr w:type="spellStart"/>
      <w:r w:rsidRPr="0043348E">
        <w:rPr>
          <w:rFonts w:ascii="Arial" w:hAnsi="Arial" w:cs="Arial"/>
          <w:sz w:val="20"/>
          <w:szCs w:val="20"/>
        </w:rPr>
        <w:t>behavior</w:t>
      </w:r>
      <w:proofErr w:type="spellEnd"/>
      <w:r w:rsidRPr="0043348E">
        <w:rPr>
          <w:rFonts w:ascii="Arial" w:hAnsi="Arial" w:cs="Arial"/>
          <w:sz w:val="20"/>
          <w:szCs w:val="20"/>
        </w:rPr>
        <w:t xml:space="preserve"> </w:t>
      </w:r>
      <w:proofErr w:type="spellStart"/>
      <w:r w:rsidRPr="0043348E">
        <w:rPr>
          <w:rFonts w:ascii="Arial" w:hAnsi="Arial" w:cs="Arial"/>
          <w:sz w:val="20"/>
          <w:szCs w:val="20"/>
        </w:rPr>
        <w:t>following</w:t>
      </w:r>
      <w:proofErr w:type="spellEnd"/>
      <w:r w:rsidRPr="0043348E">
        <w:rPr>
          <w:rFonts w:ascii="Arial" w:hAnsi="Arial" w:cs="Arial"/>
          <w:sz w:val="20"/>
          <w:szCs w:val="20"/>
        </w:rPr>
        <w:t xml:space="preserve"> </w:t>
      </w:r>
      <w:proofErr w:type="spellStart"/>
      <w:r w:rsidRPr="0043348E">
        <w:rPr>
          <w:rFonts w:ascii="Arial" w:hAnsi="Arial" w:cs="Arial"/>
          <w:sz w:val="20"/>
          <w:szCs w:val="20"/>
        </w:rPr>
        <w:t>exposure</w:t>
      </w:r>
      <w:proofErr w:type="spellEnd"/>
      <w:r w:rsidRPr="0043348E">
        <w:rPr>
          <w:rFonts w:ascii="Arial" w:hAnsi="Arial" w:cs="Arial"/>
          <w:sz w:val="20"/>
          <w:szCs w:val="20"/>
        </w:rPr>
        <w:t xml:space="preserve"> to DTC </w:t>
      </w:r>
      <w:proofErr w:type="spellStart"/>
      <w:r w:rsidRPr="0043348E">
        <w:rPr>
          <w:rFonts w:ascii="Arial" w:hAnsi="Arial" w:cs="Arial"/>
          <w:sz w:val="20"/>
          <w:szCs w:val="20"/>
        </w:rPr>
        <w:t>advertising</w:t>
      </w:r>
      <w:proofErr w:type="spellEnd"/>
      <w:r w:rsidRPr="0043348E">
        <w:rPr>
          <w:rFonts w:ascii="Arial" w:hAnsi="Arial" w:cs="Arial"/>
          <w:sz w:val="20"/>
          <w:szCs w:val="20"/>
        </w:rPr>
        <w:t xml:space="preserve">. Journal of </w:t>
      </w:r>
      <w:proofErr w:type="spellStart"/>
      <w:r w:rsidRPr="0043348E">
        <w:rPr>
          <w:rFonts w:ascii="Arial" w:hAnsi="Arial" w:cs="Arial"/>
          <w:sz w:val="20"/>
          <w:szCs w:val="20"/>
        </w:rPr>
        <w:t>Health</w:t>
      </w:r>
      <w:proofErr w:type="spellEnd"/>
      <w:r w:rsidRPr="0043348E">
        <w:rPr>
          <w:rFonts w:ascii="Arial" w:hAnsi="Arial" w:cs="Arial"/>
          <w:sz w:val="20"/>
          <w:szCs w:val="20"/>
        </w:rPr>
        <w:t xml:space="preserve"> Communication, 10(8), 711-731.</w:t>
      </w:r>
      <w:r w:rsidRPr="002A5E1D">
        <w:rPr>
          <w:rFonts w:ascii="Arial" w:hAnsi="Arial" w:cs="Arial"/>
          <w:sz w:val="20"/>
          <w:szCs w:val="20"/>
        </w:rPr>
        <w:t xml:space="preserve"> Disponible en: </w:t>
      </w:r>
      <w:hyperlink r:id="rId15" w:anchor=".VNk0HC6vxVM" w:history="1">
        <w:r w:rsidRPr="002A5E1D">
          <w:rPr>
            <w:rStyle w:val="Hipervnculo"/>
          </w:rPr>
          <w:t>http://www.tandfonline.com/doi/abs/10.1080/10810730500326716#.VNk0HC6vxVM</w:t>
        </w:r>
      </w:hyperlink>
    </w:p>
    <w:p w:rsidR="00E67A97" w:rsidRPr="007A45D9" w:rsidRDefault="00E67A97" w:rsidP="00E67A97">
      <w:pPr>
        <w:pStyle w:val="Sinespaciado"/>
        <w:ind w:left="709" w:hanging="709"/>
        <w:rPr>
          <w:rFonts w:ascii="Arial" w:hAnsi="Arial" w:cs="Arial"/>
          <w:sz w:val="20"/>
          <w:szCs w:val="20"/>
        </w:rPr>
      </w:pPr>
      <w:r w:rsidRPr="007A45D9">
        <w:rPr>
          <w:rFonts w:ascii="Arial" w:hAnsi="Arial" w:cs="Arial"/>
          <w:sz w:val="20"/>
          <w:szCs w:val="20"/>
        </w:rPr>
        <w:t>Jasra, J. M., Khan, M. A., Hunjra, A. I., Rehman, A. U., &amp; Azam, R. I. (2011). Determinants of business success of small and medium enterprises. International Journal of Business and Social Science, 2(20).</w:t>
      </w:r>
      <w:r w:rsidRPr="002A5E1D">
        <w:rPr>
          <w:rFonts w:ascii="Arial" w:hAnsi="Arial" w:cs="Arial"/>
          <w:sz w:val="20"/>
          <w:szCs w:val="20"/>
        </w:rPr>
        <w:t xml:space="preserve"> </w:t>
      </w:r>
    </w:p>
    <w:p w:rsidR="00E67A97" w:rsidRPr="002A5E1D" w:rsidRDefault="00E67A97" w:rsidP="00E67A97">
      <w:pPr>
        <w:pStyle w:val="Sinespaciado"/>
        <w:ind w:left="709" w:hanging="709"/>
        <w:rPr>
          <w:rFonts w:ascii="Arial" w:hAnsi="Arial" w:cs="Arial"/>
          <w:sz w:val="20"/>
          <w:szCs w:val="20"/>
        </w:rPr>
      </w:pPr>
      <w:proofErr w:type="spellStart"/>
      <w:r w:rsidRPr="0085249A">
        <w:rPr>
          <w:rFonts w:ascii="Arial" w:hAnsi="Arial" w:cs="Arial"/>
          <w:sz w:val="20"/>
          <w:szCs w:val="20"/>
        </w:rPr>
        <w:t>Kester</w:t>
      </w:r>
      <w:proofErr w:type="spellEnd"/>
      <w:r w:rsidRPr="0085249A">
        <w:rPr>
          <w:rFonts w:ascii="Arial" w:hAnsi="Arial" w:cs="Arial"/>
          <w:sz w:val="20"/>
          <w:szCs w:val="20"/>
        </w:rPr>
        <w:t xml:space="preserve">, W. C., &amp; </w:t>
      </w:r>
      <w:proofErr w:type="spellStart"/>
      <w:r w:rsidRPr="0085249A">
        <w:rPr>
          <w:rFonts w:ascii="Arial" w:hAnsi="Arial" w:cs="Arial"/>
          <w:sz w:val="20"/>
          <w:szCs w:val="20"/>
        </w:rPr>
        <w:t>Luehrman</w:t>
      </w:r>
      <w:proofErr w:type="spellEnd"/>
      <w:r w:rsidRPr="0085249A">
        <w:rPr>
          <w:rFonts w:ascii="Arial" w:hAnsi="Arial" w:cs="Arial"/>
          <w:sz w:val="20"/>
          <w:szCs w:val="20"/>
        </w:rPr>
        <w:t xml:space="preserve">, T. A. (1989). Are </w:t>
      </w:r>
      <w:proofErr w:type="spellStart"/>
      <w:r w:rsidRPr="0085249A">
        <w:rPr>
          <w:rFonts w:ascii="Arial" w:hAnsi="Arial" w:cs="Arial"/>
          <w:sz w:val="20"/>
          <w:szCs w:val="20"/>
        </w:rPr>
        <w:t>we</w:t>
      </w:r>
      <w:proofErr w:type="spellEnd"/>
      <w:r w:rsidRPr="0085249A">
        <w:rPr>
          <w:rFonts w:ascii="Arial" w:hAnsi="Arial" w:cs="Arial"/>
          <w:sz w:val="20"/>
          <w:szCs w:val="20"/>
        </w:rPr>
        <w:t xml:space="preserve"> </w:t>
      </w:r>
      <w:proofErr w:type="spellStart"/>
      <w:r w:rsidRPr="0085249A">
        <w:rPr>
          <w:rFonts w:ascii="Arial" w:hAnsi="Arial" w:cs="Arial"/>
          <w:sz w:val="20"/>
          <w:szCs w:val="20"/>
        </w:rPr>
        <w:t>feeling</w:t>
      </w:r>
      <w:proofErr w:type="spellEnd"/>
      <w:r w:rsidRPr="0085249A">
        <w:rPr>
          <w:rFonts w:ascii="Arial" w:hAnsi="Arial" w:cs="Arial"/>
          <w:sz w:val="20"/>
          <w:szCs w:val="20"/>
        </w:rPr>
        <w:t xml:space="preserve"> more competitive </w:t>
      </w:r>
      <w:proofErr w:type="spellStart"/>
      <w:r w:rsidRPr="0085249A">
        <w:rPr>
          <w:rFonts w:ascii="Arial" w:hAnsi="Arial" w:cs="Arial"/>
          <w:sz w:val="20"/>
          <w:szCs w:val="20"/>
        </w:rPr>
        <w:t>yet</w:t>
      </w:r>
      <w:proofErr w:type="spellEnd"/>
      <w:proofErr w:type="gramStart"/>
      <w:r w:rsidRPr="0085249A">
        <w:rPr>
          <w:rFonts w:ascii="Arial" w:hAnsi="Arial" w:cs="Arial"/>
          <w:sz w:val="20"/>
          <w:szCs w:val="20"/>
        </w:rPr>
        <w:t>?</w:t>
      </w:r>
      <w:proofErr w:type="gramEnd"/>
      <w:r w:rsidRPr="0085249A">
        <w:rPr>
          <w:rFonts w:ascii="Arial" w:hAnsi="Arial" w:cs="Arial"/>
          <w:sz w:val="20"/>
          <w:szCs w:val="20"/>
        </w:rPr>
        <w:t xml:space="preserve"> The </w:t>
      </w:r>
      <w:proofErr w:type="spellStart"/>
      <w:r w:rsidRPr="0085249A">
        <w:rPr>
          <w:rFonts w:ascii="Arial" w:hAnsi="Arial" w:cs="Arial"/>
          <w:sz w:val="20"/>
          <w:szCs w:val="20"/>
        </w:rPr>
        <w:t>exchange</w:t>
      </w:r>
      <w:proofErr w:type="spellEnd"/>
      <w:r w:rsidRPr="0085249A">
        <w:rPr>
          <w:rFonts w:ascii="Arial" w:hAnsi="Arial" w:cs="Arial"/>
          <w:sz w:val="20"/>
          <w:szCs w:val="20"/>
        </w:rPr>
        <w:t xml:space="preserve"> </w:t>
      </w:r>
      <w:proofErr w:type="spellStart"/>
      <w:r w:rsidRPr="0085249A">
        <w:rPr>
          <w:rFonts w:ascii="Arial" w:hAnsi="Arial" w:cs="Arial"/>
          <w:sz w:val="20"/>
          <w:szCs w:val="20"/>
        </w:rPr>
        <w:t>rate</w:t>
      </w:r>
      <w:proofErr w:type="spellEnd"/>
      <w:r w:rsidRPr="0085249A">
        <w:rPr>
          <w:rFonts w:ascii="Arial" w:hAnsi="Arial" w:cs="Arial"/>
          <w:sz w:val="20"/>
          <w:szCs w:val="20"/>
        </w:rPr>
        <w:t xml:space="preserve"> </w:t>
      </w:r>
      <w:proofErr w:type="spellStart"/>
      <w:r w:rsidRPr="0085249A">
        <w:rPr>
          <w:rFonts w:ascii="Arial" w:hAnsi="Arial" w:cs="Arial"/>
          <w:sz w:val="20"/>
          <w:szCs w:val="20"/>
        </w:rPr>
        <w:t>gambit</w:t>
      </w:r>
      <w:proofErr w:type="spellEnd"/>
      <w:r w:rsidRPr="0085249A">
        <w:rPr>
          <w:rFonts w:ascii="Arial" w:hAnsi="Arial" w:cs="Arial"/>
          <w:sz w:val="20"/>
          <w:szCs w:val="20"/>
        </w:rPr>
        <w:t xml:space="preserve">. The International </w:t>
      </w:r>
      <w:proofErr w:type="spellStart"/>
      <w:r w:rsidRPr="0085249A">
        <w:rPr>
          <w:rFonts w:ascii="Arial" w:hAnsi="Arial" w:cs="Arial"/>
          <w:sz w:val="20"/>
          <w:szCs w:val="20"/>
        </w:rPr>
        <w:t>Executive</w:t>
      </w:r>
      <w:proofErr w:type="spellEnd"/>
      <w:r w:rsidRPr="0085249A">
        <w:rPr>
          <w:rFonts w:ascii="Arial" w:hAnsi="Arial" w:cs="Arial"/>
          <w:sz w:val="20"/>
          <w:szCs w:val="20"/>
        </w:rPr>
        <w:t>, 31(3), 40-43.</w:t>
      </w:r>
      <w:r w:rsidRPr="002A5E1D">
        <w:rPr>
          <w:rFonts w:ascii="Arial" w:hAnsi="Arial" w:cs="Arial"/>
          <w:sz w:val="20"/>
          <w:szCs w:val="20"/>
        </w:rPr>
        <w:t xml:space="preserve"> Disponible en: </w:t>
      </w:r>
      <w:hyperlink r:id="rId16" w:history="1">
        <w:r w:rsidRPr="002A5E1D">
          <w:rPr>
            <w:rFonts w:ascii="Arial" w:hAnsi="Arial" w:cs="Arial"/>
            <w:sz w:val="20"/>
            <w:szCs w:val="20"/>
          </w:rPr>
          <w:t>http://onlinelibrary.wiley.com/doi/10.1002/tie.5060310312/abstract</w:t>
        </w:r>
      </w:hyperlink>
      <w:r w:rsidRPr="002A5E1D">
        <w:rPr>
          <w:rFonts w:ascii="Arial" w:hAnsi="Arial" w:cs="Arial"/>
          <w:sz w:val="20"/>
          <w:szCs w:val="20"/>
        </w:rPr>
        <w:t xml:space="preserve"> </w:t>
      </w:r>
    </w:p>
    <w:p w:rsidR="008073A5" w:rsidRPr="002A5E1D" w:rsidRDefault="008073A5" w:rsidP="008073A5">
      <w:pPr>
        <w:pStyle w:val="Sinespaciado"/>
        <w:ind w:left="709" w:hanging="709"/>
        <w:rPr>
          <w:rFonts w:ascii="Arial" w:hAnsi="Arial" w:cs="Arial"/>
          <w:sz w:val="20"/>
          <w:szCs w:val="20"/>
        </w:rPr>
      </w:pPr>
      <w:r w:rsidRPr="002A5E1D">
        <w:rPr>
          <w:rFonts w:ascii="Arial" w:hAnsi="Arial" w:cs="Arial"/>
          <w:sz w:val="20"/>
          <w:szCs w:val="20"/>
        </w:rPr>
        <w:t xml:space="preserve">Laplane, M. (1996). Estudio sobre la competitividad de la industria brasileña. Productividad, competitividad e internacionalización de la economía. Bogotá: DANE. </w:t>
      </w:r>
      <w:hyperlink r:id="rId17" w:history="1">
        <w:r w:rsidRPr="002A5E1D">
          <w:rPr>
            <w:rStyle w:val="Hipervnculo"/>
          </w:rPr>
          <w:t>http://cefir.org.uy/wp-content/uploads/downloads/2012/05/DT_23.pdf</w:t>
        </w:r>
      </w:hyperlink>
      <w:r w:rsidRPr="002A5E1D">
        <w:rPr>
          <w:rFonts w:ascii="Arial" w:hAnsi="Arial" w:cs="Arial"/>
          <w:sz w:val="20"/>
          <w:szCs w:val="20"/>
        </w:rPr>
        <w:t xml:space="preserve"> </w:t>
      </w:r>
    </w:p>
    <w:p w:rsidR="00E67A97" w:rsidRPr="002A5E1D" w:rsidRDefault="00E67A97" w:rsidP="00AC4D74">
      <w:pPr>
        <w:pStyle w:val="Sinespaciado"/>
        <w:ind w:left="709" w:hanging="709"/>
        <w:rPr>
          <w:rFonts w:ascii="Arial" w:hAnsi="Arial" w:cs="Arial"/>
          <w:sz w:val="20"/>
          <w:szCs w:val="20"/>
        </w:rPr>
      </w:pPr>
    </w:p>
    <w:p w:rsidR="00AC4D74" w:rsidRPr="002A5E1D" w:rsidRDefault="00AC4D74" w:rsidP="00AC4D74">
      <w:pPr>
        <w:pStyle w:val="Sinespaciado"/>
        <w:ind w:left="709" w:hanging="709"/>
        <w:rPr>
          <w:rFonts w:ascii="Arial" w:hAnsi="Arial" w:cs="Arial"/>
          <w:sz w:val="20"/>
          <w:szCs w:val="20"/>
        </w:rPr>
      </w:pPr>
      <w:r w:rsidRPr="002A5E1D">
        <w:rPr>
          <w:rFonts w:ascii="Arial" w:hAnsi="Arial" w:cs="Arial"/>
          <w:sz w:val="20"/>
          <w:szCs w:val="20"/>
        </w:rPr>
        <w:lastRenderedPageBreak/>
        <w:t xml:space="preserve">Lawshe, C. H. (1975), A </w:t>
      </w:r>
      <w:proofErr w:type="spellStart"/>
      <w:r w:rsidRPr="002A5E1D">
        <w:rPr>
          <w:rFonts w:ascii="Arial" w:hAnsi="Arial" w:cs="Arial"/>
          <w:sz w:val="20"/>
          <w:szCs w:val="20"/>
        </w:rPr>
        <w:t>quantitative</w:t>
      </w:r>
      <w:proofErr w:type="spellEnd"/>
      <w:r w:rsidRPr="002A5E1D">
        <w:rPr>
          <w:rFonts w:ascii="Arial" w:hAnsi="Arial" w:cs="Arial"/>
          <w:sz w:val="20"/>
          <w:szCs w:val="20"/>
        </w:rPr>
        <w:t xml:space="preserve"> approach to </w:t>
      </w:r>
      <w:proofErr w:type="spellStart"/>
      <w:r w:rsidRPr="002A5E1D">
        <w:rPr>
          <w:rFonts w:ascii="Arial" w:hAnsi="Arial" w:cs="Arial"/>
          <w:sz w:val="20"/>
          <w:szCs w:val="20"/>
        </w:rPr>
        <w:t>content</w:t>
      </w:r>
      <w:proofErr w:type="spellEnd"/>
      <w:r w:rsidRPr="002A5E1D">
        <w:rPr>
          <w:rFonts w:ascii="Arial" w:hAnsi="Arial" w:cs="Arial"/>
          <w:sz w:val="20"/>
          <w:szCs w:val="20"/>
        </w:rPr>
        <w:t xml:space="preserve"> validity. </w:t>
      </w:r>
      <w:proofErr w:type="spellStart"/>
      <w:r w:rsidRPr="002A5E1D">
        <w:rPr>
          <w:rFonts w:ascii="Arial" w:hAnsi="Arial" w:cs="Arial"/>
          <w:sz w:val="20"/>
          <w:szCs w:val="20"/>
        </w:rPr>
        <w:t>Personnel</w:t>
      </w:r>
      <w:proofErr w:type="spellEnd"/>
      <w:r w:rsidRPr="002A5E1D">
        <w:rPr>
          <w:rFonts w:ascii="Arial" w:hAnsi="Arial" w:cs="Arial"/>
          <w:sz w:val="20"/>
          <w:szCs w:val="20"/>
        </w:rPr>
        <w:t xml:space="preserve"> Psychology, 28: 563–575. </w:t>
      </w:r>
      <w:proofErr w:type="spellStart"/>
      <w:proofErr w:type="gramStart"/>
      <w:r w:rsidRPr="002A5E1D">
        <w:rPr>
          <w:rFonts w:ascii="Arial" w:hAnsi="Arial" w:cs="Arial"/>
          <w:sz w:val="20"/>
          <w:szCs w:val="20"/>
        </w:rPr>
        <w:t>doi</w:t>
      </w:r>
      <w:proofErr w:type="spellEnd"/>
      <w:proofErr w:type="gramEnd"/>
      <w:r w:rsidRPr="002A5E1D">
        <w:rPr>
          <w:rFonts w:ascii="Arial" w:hAnsi="Arial" w:cs="Arial"/>
          <w:sz w:val="20"/>
          <w:szCs w:val="20"/>
        </w:rPr>
        <w:t xml:space="preserve">: 10.1111/j.1744-6570.1975.tb01393.x. Disponible en: </w:t>
      </w:r>
      <w:hyperlink r:id="rId18" w:history="1">
        <w:r w:rsidRPr="002A5E1D">
          <w:rPr>
            <w:rStyle w:val="Hipervnculo"/>
            <w:rFonts w:ascii="Arial" w:hAnsi="Arial" w:cs="Arial"/>
            <w:sz w:val="20"/>
            <w:szCs w:val="20"/>
          </w:rPr>
          <w:t>http://onlinelibrary.wiley.com/doi/10.1111/j.1744-6570.1975.tb01393.x/citedby</w:t>
        </w:r>
      </w:hyperlink>
      <w:r w:rsidRPr="002A5E1D">
        <w:rPr>
          <w:rFonts w:ascii="Arial" w:hAnsi="Arial" w:cs="Arial"/>
          <w:sz w:val="20"/>
          <w:szCs w:val="20"/>
        </w:rPr>
        <w:t xml:space="preserve"> </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Lussier, R. y Achua, C. (2011). Liderazgo: teoría, aplicación y desarrollo de habilidades. México: Cengage Learning Editores.</w:t>
      </w:r>
    </w:p>
    <w:p w:rsidR="00DE6E4C" w:rsidRPr="002A5E1D" w:rsidRDefault="00DE6E4C" w:rsidP="00DE6E4C">
      <w:pPr>
        <w:pStyle w:val="Sinespaciado"/>
        <w:ind w:left="709" w:hanging="709"/>
        <w:jc w:val="both"/>
        <w:rPr>
          <w:rFonts w:ascii="Arial" w:hAnsi="Arial" w:cs="Arial"/>
          <w:sz w:val="20"/>
          <w:szCs w:val="20"/>
        </w:rPr>
      </w:pPr>
      <w:r w:rsidRPr="002A5E1D">
        <w:rPr>
          <w:rFonts w:ascii="Arial" w:hAnsi="Arial" w:cs="Arial"/>
          <w:sz w:val="20"/>
          <w:szCs w:val="20"/>
        </w:rPr>
        <w:t xml:space="preserve">Miles, R. E., Snow, C. C., Meyer, A. D., &amp; Coleman, H. J. (1978). Organizational strategy, </w:t>
      </w:r>
      <w:proofErr w:type="spellStart"/>
      <w:r w:rsidRPr="002A5E1D">
        <w:rPr>
          <w:rFonts w:ascii="Arial" w:hAnsi="Arial" w:cs="Arial"/>
          <w:sz w:val="20"/>
          <w:szCs w:val="20"/>
        </w:rPr>
        <w:t>structure</w:t>
      </w:r>
      <w:proofErr w:type="spellEnd"/>
      <w:r w:rsidRPr="002A5E1D">
        <w:rPr>
          <w:rFonts w:ascii="Arial" w:hAnsi="Arial" w:cs="Arial"/>
          <w:sz w:val="20"/>
          <w:szCs w:val="20"/>
        </w:rPr>
        <w:t xml:space="preserve">, and </w:t>
      </w:r>
      <w:proofErr w:type="spellStart"/>
      <w:r w:rsidRPr="002A5E1D">
        <w:rPr>
          <w:rFonts w:ascii="Arial" w:hAnsi="Arial" w:cs="Arial"/>
          <w:sz w:val="20"/>
          <w:szCs w:val="20"/>
        </w:rPr>
        <w:t>process</w:t>
      </w:r>
      <w:proofErr w:type="spellEnd"/>
      <w:r w:rsidRPr="002A5E1D">
        <w:rPr>
          <w:rFonts w:ascii="Arial" w:hAnsi="Arial" w:cs="Arial"/>
          <w:sz w:val="20"/>
          <w:szCs w:val="20"/>
        </w:rPr>
        <w:t xml:space="preserve">. Academy of management </w:t>
      </w:r>
      <w:proofErr w:type="spellStart"/>
      <w:r w:rsidRPr="002A5E1D">
        <w:rPr>
          <w:rFonts w:ascii="Arial" w:hAnsi="Arial" w:cs="Arial"/>
          <w:sz w:val="20"/>
          <w:szCs w:val="20"/>
        </w:rPr>
        <w:t>review</w:t>
      </w:r>
      <w:proofErr w:type="spellEnd"/>
      <w:r w:rsidRPr="002A5E1D">
        <w:rPr>
          <w:rFonts w:ascii="Arial" w:hAnsi="Arial" w:cs="Arial"/>
          <w:sz w:val="20"/>
          <w:szCs w:val="20"/>
        </w:rPr>
        <w:t xml:space="preserve">, 3(3), 546-562. Disponible en: </w:t>
      </w:r>
      <w:hyperlink r:id="rId19" w:anchor="page_scan_tab_contents" w:history="1">
        <w:r w:rsidRPr="002A5E1D">
          <w:rPr>
            <w:rStyle w:val="Hipervnculo"/>
            <w:rFonts w:ascii="Arial" w:hAnsi="Arial" w:cs="Arial"/>
            <w:sz w:val="20"/>
            <w:szCs w:val="20"/>
          </w:rPr>
          <w:t>http://www.jstor.org/stable/257544?seq=1#page_scan_tab_contents</w:t>
        </w:r>
      </w:hyperlink>
      <w:r w:rsidRPr="002A5E1D">
        <w:rPr>
          <w:rFonts w:ascii="Arial" w:hAnsi="Arial" w:cs="Arial"/>
          <w:sz w:val="20"/>
          <w:szCs w:val="20"/>
        </w:rPr>
        <w:t xml:space="preserve"> </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Naranjo, E. (2012). Estudio de las características del perfil de la microempresa familiar quiteña. Tesis para la obtención del título de Maestría en Dirección de Empresas. Universidad Andina Simón Bolívar. Disponible en: </w:t>
      </w:r>
      <w:hyperlink r:id="rId20" w:history="1">
        <w:r w:rsidRPr="002A5E1D">
          <w:rPr>
            <w:rStyle w:val="Hipervnculo"/>
            <w:rFonts w:ascii="Arial" w:hAnsi="Arial" w:cs="Arial"/>
            <w:sz w:val="20"/>
            <w:szCs w:val="20"/>
          </w:rPr>
          <w:t>http://repositorio.uasb.edu.ec/bitstream/10644/3022/1/T1097-MBA-Naranjo-Estudio.pdf</w:t>
        </w:r>
      </w:hyperlink>
    </w:p>
    <w:p w:rsidR="008073A5" w:rsidRPr="0043348E" w:rsidRDefault="008073A5" w:rsidP="008073A5">
      <w:pPr>
        <w:pStyle w:val="Sinespaciado"/>
        <w:ind w:left="709" w:hanging="709"/>
        <w:rPr>
          <w:rFonts w:ascii="Arial" w:hAnsi="Arial" w:cs="Arial"/>
          <w:sz w:val="20"/>
          <w:szCs w:val="20"/>
        </w:rPr>
      </w:pPr>
      <w:proofErr w:type="spellStart"/>
      <w:r w:rsidRPr="0043348E">
        <w:rPr>
          <w:rFonts w:ascii="Arial" w:hAnsi="Arial" w:cs="Arial"/>
          <w:sz w:val="20"/>
          <w:szCs w:val="20"/>
        </w:rPr>
        <w:t>Nunally</w:t>
      </w:r>
      <w:proofErr w:type="spellEnd"/>
      <w:r w:rsidRPr="0043348E">
        <w:rPr>
          <w:rFonts w:ascii="Arial" w:hAnsi="Arial" w:cs="Arial"/>
          <w:sz w:val="20"/>
          <w:szCs w:val="20"/>
        </w:rPr>
        <w:t xml:space="preserve">, J. C., &amp; </w:t>
      </w:r>
      <w:proofErr w:type="spellStart"/>
      <w:r w:rsidRPr="0043348E">
        <w:rPr>
          <w:rFonts w:ascii="Arial" w:hAnsi="Arial" w:cs="Arial"/>
          <w:sz w:val="20"/>
          <w:szCs w:val="20"/>
        </w:rPr>
        <w:t>Bernstein</w:t>
      </w:r>
      <w:proofErr w:type="spellEnd"/>
      <w:r w:rsidRPr="0043348E">
        <w:rPr>
          <w:rFonts w:ascii="Arial" w:hAnsi="Arial" w:cs="Arial"/>
          <w:sz w:val="20"/>
          <w:szCs w:val="20"/>
        </w:rPr>
        <w:t xml:space="preserve">, I. H. </w:t>
      </w:r>
      <w:proofErr w:type="spellStart"/>
      <w:r w:rsidRPr="0043348E">
        <w:rPr>
          <w:rFonts w:ascii="Arial" w:hAnsi="Arial" w:cs="Arial"/>
          <w:sz w:val="20"/>
          <w:szCs w:val="20"/>
        </w:rPr>
        <w:t>Psychometric</w:t>
      </w:r>
      <w:proofErr w:type="spellEnd"/>
      <w:r w:rsidRPr="0043348E">
        <w:rPr>
          <w:rFonts w:ascii="Arial" w:hAnsi="Arial" w:cs="Arial"/>
          <w:sz w:val="20"/>
          <w:szCs w:val="20"/>
        </w:rPr>
        <w:t xml:space="preserve"> theory. 1978. NY: McGraw-Hill.</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Pérez-Gil, J., Chacón, S., y  Moreno, R. (2000). Validez de constructo: el uso del análisis factorial exploratorio-confirmatorio para obtener evidencias de validez. </w:t>
      </w:r>
      <w:proofErr w:type="spellStart"/>
      <w:r w:rsidRPr="002A5E1D">
        <w:rPr>
          <w:rFonts w:ascii="Arial" w:hAnsi="Arial" w:cs="Arial"/>
          <w:sz w:val="20"/>
          <w:szCs w:val="20"/>
        </w:rPr>
        <w:t>Psicothema</w:t>
      </w:r>
      <w:proofErr w:type="spellEnd"/>
      <w:r w:rsidRPr="002A5E1D">
        <w:rPr>
          <w:rFonts w:ascii="Arial" w:hAnsi="Arial" w:cs="Arial"/>
          <w:sz w:val="20"/>
          <w:szCs w:val="20"/>
        </w:rPr>
        <w:t xml:space="preserve">, 12(2), 442-446. </w:t>
      </w:r>
      <w:hyperlink r:id="rId21" w:history="1">
        <w:r w:rsidRPr="002A5E1D">
          <w:rPr>
            <w:rStyle w:val="Hipervnculo"/>
          </w:rPr>
          <w:t>http://www.psicothema.com/pdf/601.pdf</w:t>
        </w:r>
      </w:hyperlink>
      <w:r w:rsidRPr="002A5E1D">
        <w:rPr>
          <w:rFonts w:ascii="Arial" w:hAnsi="Arial" w:cs="Arial"/>
          <w:sz w:val="20"/>
          <w:szCs w:val="20"/>
        </w:rPr>
        <w:t xml:space="preserve"> </w:t>
      </w:r>
    </w:p>
    <w:p w:rsidR="00F77EBE" w:rsidRPr="002A5E1D" w:rsidRDefault="00F77EBE" w:rsidP="00F77EBE">
      <w:pPr>
        <w:pStyle w:val="Sinespaciado"/>
        <w:ind w:left="709" w:hanging="709"/>
        <w:jc w:val="both"/>
        <w:rPr>
          <w:rFonts w:ascii="Arial" w:hAnsi="Arial" w:cs="Arial"/>
          <w:sz w:val="20"/>
          <w:szCs w:val="20"/>
        </w:rPr>
      </w:pPr>
      <w:r w:rsidRPr="002A5E1D">
        <w:rPr>
          <w:rFonts w:ascii="Arial" w:hAnsi="Arial" w:cs="Arial"/>
          <w:sz w:val="20"/>
          <w:szCs w:val="20"/>
        </w:rPr>
        <w:t>Porter, M. E. (1980). Competitive strategy-</w:t>
      </w:r>
      <w:proofErr w:type="spellStart"/>
      <w:r w:rsidRPr="002A5E1D">
        <w:rPr>
          <w:rFonts w:ascii="Arial" w:hAnsi="Arial" w:cs="Arial"/>
          <w:sz w:val="20"/>
          <w:szCs w:val="20"/>
        </w:rPr>
        <w:t>techniques</w:t>
      </w:r>
      <w:proofErr w:type="spellEnd"/>
      <w:r w:rsidRPr="002A5E1D">
        <w:rPr>
          <w:rFonts w:ascii="Arial" w:hAnsi="Arial" w:cs="Arial"/>
          <w:sz w:val="20"/>
          <w:szCs w:val="20"/>
        </w:rPr>
        <w:t xml:space="preserve"> for analysis industries and </w:t>
      </w:r>
      <w:proofErr w:type="spellStart"/>
      <w:r w:rsidRPr="002A5E1D">
        <w:rPr>
          <w:rFonts w:ascii="Arial" w:hAnsi="Arial" w:cs="Arial"/>
          <w:sz w:val="20"/>
          <w:szCs w:val="20"/>
        </w:rPr>
        <w:t>competitors</w:t>
      </w:r>
      <w:proofErr w:type="spellEnd"/>
      <w:r w:rsidRPr="002A5E1D">
        <w:rPr>
          <w:rFonts w:ascii="Arial" w:hAnsi="Arial" w:cs="Arial"/>
          <w:sz w:val="20"/>
          <w:szCs w:val="20"/>
        </w:rPr>
        <w:t xml:space="preserve">. New York: The Free Press. </w:t>
      </w:r>
      <w:proofErr w:type="spellStart"/>
      <w:r w:rsidRPr="002A5E1D">
        <w:rPr>
          <w:rFonts w:ascii="Arial" w:hAnsi="Arial" w:cs="Arial"/>
          <w:sz w:val="20"/>
          <w:szCs w:val="20"/>
        </w:rPr>
        <w:t>Quchi</w:t>
      </w:r>
      <w:proofErr w:type="spellEnd"/>
      <w:r w:rsidRPr="002A5E1D">
        <w:rPr>
          <w:rFonts w:ascii="Arial" w:hAnsi="Arial" w:cs="Arial"/>
          <w:sz w:val="20"/>
          <w:szCs w:val="20"/>
        </w:rPr>
        <w:t xml:space="preserve">, WG (1979). A Conceptual Framework for the </w:t>
      </w:r>
      <w:proofErr w:type="spellStart"/>
      <w:r w:rsidRPr="002A5E1D">
        <w:rPr>
          <w:rFonts w:ascii="Arial" w:hAnsi="Arial" w:cs="Arial"/>
          <w:sz w:val="20"/>
          <w:szCs w:val="20"/>
        </w:rPr>
        <w:t>Design</w:t>
      </w:r>
      <w:proofErr w:type="spellEnd"/>
      <w:r w:rsidRPr="002A5E1D">
        <w:rPr>
          <w:rFonts w:ascii="Arial" w:hAnsi="Arial" w:cs="Arial"/>
          <w:sz w:val="20"/>
          <w:szCs w:val="20"/>
        </w:rPr>
        <w:t xml:space="preserve"> of Organizational Control </w:t>
      </w:r>
      <w:proofErr w:type="spellStart"/>
      <w:r w:rsidRPr="002A5E1D">
        <w:rPr>
          <w:rFonts w:ascii="Arial" w:hAnsi="Arial" w:cs="Arial"/>
          <w:sz w:val="20"/>
          <w:szCs w:val="20"/>
        </w:rPr>
        <w:t>mechanism</w:t>
      </w:r>
      <w:proofErr w:type="spellEnd"/>
      <w:r w:rsidRPr="002A5E1D">
        <w:rPr>
          <w:rFonts w:ascii="Arial" w:hAnsi="Arial" w:cs="Arial"/>
          <w:sz w:val="20"/>
          <w:szCs w:val="20"/>
        </w:rPr>
        <w:t>. Management Science, 25(9), 833-848.</w:t>
      </w:r>
    </w:p>
    <w:p w:rsidR="00E67A97" w:rsidRPr="002A5E1D" w:rsidRDefault="00E67A97" w:rsidP="00F77EBE">
      <w:pPr>
        <w:pStyle w:val="Sinespaciado"/>
        <w:ind w:left="709" w:hanging="709"/>
        <w:jc w:val="both"/>
        <w:rPr>
          <w:rFonts w:ascii="Arial" w:hAnsi="Arial" w:cs="Arial"/>
          <w:sz w:val="20"/>
          <w:szCs w:val="20"/>
        </w:rPr>
      </w:pPr>
      <w:r w:rsidRPr="002A5E1D">
        <w:rPr>
          <w:rFonts w:ascii="Arial" w:hAnsi="Arial" w:cs="Arial"/>
          <w:sz w:val="20"/>
          <w:szCs w:val="20"/>
        </w:rPr>
        <w:t>Porter, M. (1990). The competitive advantage of nations. New York: The Free Press.</w:t>
      </w:r>
    </w:p>
    <w:p w:rsidR="00C003C5" w:rsidRPr="002A5E1D" w:rsidRDefault="00F77EBE" w:rsidP="00F77EBE">
      <w:pPr>
        <w:pStyle w:val="Sinespaciado"/>
        <w:ind w:left="709" w:hanging="709"/>
        <w:jc w:val="both"/>
        <w:rPr>
          <w:rFonts w:ascii="Arial" w:hAnsi="Arial" w:cs="Arial"/>
          <w:sz w:val="20"/>
          <w:szCs w:val="20"/>
        </w:rPr>
      </w:pPr>
      <w:r w:rsidRPr="002A5E1D">
        <w:rPr>
          <w:rFonts w:ascii="Arial" w:hAnsi="Arial" w:cs="Arial"/>
          <w:sz w:val="20"/>
          <w:szCs w:val="20"/>
          <w:lang w:eastAsia="es-EC"/>
        </w:rPr>
        <w:t xml:space="preserve">Prat, R., y </w:t>
      </w:r>
      <w:proofErr w:type="spellStart"/>
      <w:r w:rsidRPr="002A5E1D">
        <w:rPr>
          <w:rFonts w:ascii="Arial" w:hAnsi="Arial" w:cs="Arial"/>
          <w:sz w:val="20"/>
          <w:szCs w:val="20"/>
          <w:lang w:eastAsia="es-EC"/>
        </w:rPr>
        <w:t>Doval</w:t>
      </w:r>
      <w:proofErr w:type="spellEnd"/>
      <w:r w:rsidRPr="002A5E1D">
        <w:rPr>
          <w:rFonts w:ascii="Arial" w:hAnsi="Arial" w:cs="Arial"/>
          <w:sz w:val="20"/>
          <w:szCs w:val="20"/>
          <w:lang w:eastAsia="es-EC"/>
        </w:rPr>
        <w:t xml:space="preserve">, E. (2005). Construcción y análisis estadístico de </w:t>
      </w:r>
      <w:r w:rsidR="0089039F" w:rsidRPr="002A5E1D">
        <w:rPr>
          <w:rFonts w:ascii="Arial" w:hAnsi="Arial" w:cs="Arial"/>
          <w:sz w:val="20"/>
          <w:szCs w:val="20"/>
          <w:lang w:eastAsia="es-EC"/>
        </w:rPr>
        <w:t>cuestionario</w:t>
      </w:r>
      <w:r w:rsidRPr="002A5E1D">
        <w:rPr>
          <w:rFonts w:ascii="Arial" w:hAnsi="Arial" w:cs="Arial"/>
          <w:sz w:val="20"/>
          <w:szCs w:val="20"/>
          <w:lang w:eastAsia="es-EC"/>
        </w:rPr>
        <w:t>s: en análisis multivariante para las ciencias sociales. Ed.</w:t>
      </w:r>
      <w:r w:rsidRPr="002A5E1D">
        <w:rPr>
          <w:rFonts w:ascii="Arial" w:hAnsi="Arial" w:cs="Arial"/>
          <w:sz w:val="20"/>
          <w:szCs w:val="20"/>
        </w:rPr>
        <w:t xml:space="preserve"> Madrid: Pearson Educación</w:t>
      </w:r>
    </w:p>
    <w:p w:rsidR="008073A5" w:rsidRPr="002A5E1D" w:rsidRDefault="008073A5" w:rsidP="008073A5">
      <w:pPr>
        <w:pStyle w:val="Sinespaciado"/>
        <w:ind w:left="709" w:hanging="709"/>
        <w:rPr>
          <w:rStyle w:val="Hipervnculo"/>
          <w:rFonts w:ascii="Arial" w:hAnsi="Arial" w:cs="Arial"/>
          <w:sz w:val="20"/>
          <w:szCs w:val="20"/>
        </w:rPr>
      </w:pPr>
      <w:r w:rsidRPr="002A5E1D">
        <w:rPr>
          <w:rFonts w:ascii="Arial" w:hAnsi="Arial" w:cs="Arial"/>
          <w:sz w:val="20"/>
          <w:szCs w:val="20"/>
        </w:rPr>
        <w:t xml:space="preserve">Quiñonez Cabeza, M.: "Estudio de la gestión competitiva de las pequeñas y medianas empresas (PYMES) comerciales. Caso Esmeraldas, República del Ecuador", en Observatorio de la Economía Latinoamericana, Número 175, 2012. </w:t>
      </w:r>
      <w:proofErr w:type="gramStart"/>
      <w:r w:rsidRPr="002A5E1D">
        <w:rPr>
          <w:rFonts w:ascii="Arial" w:hAnsi="Arial" w:cs="Arial"/>
          <w:sz w:val="20"/>
          <w:szCs w:val="20"/>
        </w:rPr>
        <w:t>en</w:t>
      </w:r>
      <w:proofErr w:type="gramEnd"/>
      <w:r w:rsidRPr="002A5E1D">
        <w:rPr>
          <w:rFonts w:ascii="Arial" w:hAnsi="Arial" w:cs="Arial"/>
          <w:sz w:val="20"/>
          <w:szCs w:val="20"/>
        </w:rPr>
        <w:t xml:space="preserve"> </w:t>
      </w:r>
      <w:hyperlink r:id="rId22" w:history="1">
        <w:r w:rsidRPr="002A5E1D">
          <w:rPr>
            <w:rStyle w:val="Hipervnculo"/>
            <w:rFonts w:ascii="Arial" w:hAnsi="Arial" w:cs="Arial"/>
            <w:sz w:val="20"/>
            <w:szCs w:val="20"/>
          </w:rPr>
          <w:t>http://www.eumed.net/cursecon/ecolat/ec/2012/</w:t>
        </w:r>
      </w:hyperlink>
    </w:p>
    <w:p w:rsidR="00E67A97" w:rsidRPr="00CD4A11" w:rsidRDefault="00E67A97" w:rsidP="00E67A97">
      <w:pPr>
        <w:pStyle w:val="Sinespaciado"/>
        <w:ind w:left="709" w:hanging="709"/>
        <w:rPr>
          <w:rFonts w:ascii="Arial" w:hAnsi="Arial" w:cs="Arial"/>
          <w:sz w:val="20"/>
          <w:szCs w:val="20"/>
        </w:rPr>
      </w:pPr>
      <w:proofErr w:type="spellStart"/>
      <w:r w:rsidRPr="00CD4A11">
        <w:rPr>
          <w:rFonts w:ascii="Arial" w:hAnsi="Arial" w:cs="Arial"/>
          <w:sz w:val="20"/>
          <w:szCs w:val="20"/>
        </w:rPr>
        <w:t>Renuka</w:t>
      </w:r>
      <w:proofErr w:type="spellEnd"/>
      <w:r w:rsidRPr="00CD4A11">
        <w:rPr>
          <w:rFonts w:ascii="Arial" w:hAnsi="Arial" w:cs="Arial"/>
          <w:sz w:val="20"/>
          <w:szCs w:val="20"/>
        </w:rPr>
        <w:t xml:space="preserve">, S. D., &amp; </w:t>
      </w:r>
      <w:proofErr w:type="spellStart"/>
      <w:r w:rsidRPr="00CD4A11">
        <w:rPr>
          <w:rFonts w:ascii="Arial" w:hAnsi="Arial" w:cs="Arial"/>
          <w:sz w:val="20"/>
          <w:szCs w:val="20"/>
        </w:rPr>
        <w:t>Venkateshwara</w:t>
      </w:r>
      <w:proofErr w:type="spellEnd"/>
      <w:r w:rsidRPr="00CD4A11">
        <w:rPr>
          <w:rFonts w:ascii="Arial" w:hAnsi="Arial" w:cs="Arial"/>
          <w:sz w:val="20"/>
          <w:szCs w:val="20"/>
        </w:rPr>
        <w:t xml:space="preserve">, B. A. (2006). A </w:t>
      </w:r>
      <w:proofErr w:type="spellStart"/>
      <w:r w:rsidRPr="00CD4A11">
        <w:rPr>
          <w:rFonts w:ascii="Arial" w:hAnsi="Arial" w:cs="Arial"/>
          <w:sz w:val="20"/>
          <w:szCs w:val="20"/>
        </w:rPr>
        <w:t>comparative</w:t>
      </w:r>
      <w:proofErr w:type="spellEnd"/>
      <w:r w:rsidRPr="00CD4A11">
        <w:rPr>
          <w:rFonts w:ascii="Arial" w:hAnsi="Arial" w:cs="Arial"/>
          <w:sz w:val="20"/>
          <w:szCs w:val="20"/>
        </w:rPr>
        <w:t xml:space="preserve"> </w:t>
      </w:r>
      <w:proofErr w:type="spellStart"/>
      <w:r w:rsidRPr="00CD4A11">
        <w:rPr>
          <w:rFonts w:ascii="Arial" w:hAnsi="Arial" w:cs="Arial"/>
          <w:sz w:val="20"/>
          <w:szCs w:val="20"/>
        </w:rPr>
        <w:t>study</w:t>
      </w:r>
      <w:proofErr w:type="spellEnd"/>
      <w:r w:rsidRPr="00CD4A11">
        <w:rPr>
          <w:rFonts w:ascii="Arial" w:hAnsi="Arial" w:cs="Arial"/>
          <w:sz w:val="20"/>
          <w:szCs w:val="20"/>
        </w:rPr>
        <w:t xml:space="preserve"> of human </w:t>
      </w:r>
      <w:proofErr w:type="spellStart"/>
      <w:r w:rsidRPr="00CD4A11">
        <w:rPr>
          <w:rFonts w:ascii="Arial" w:hAnsi="Arial" w:cs="Arial"/>
          <w:sz w:val="20"/>
          <w:szCs w:val="20"/>
        </w:rPr>
        <w:t>resource</w:t>
      </w:r>
      <w:proofErr w:type="spellEnd"/>
      <w:r w:rsidRPr="00CD4A11">
        <w:rPr>
          <w:rFonts w:ascii="Arial" w:hAnsi="Arial" w:cs="Arial"/>
          <w:sz w:val="20"/>
          <w:szCs w:val="20"/>
        </w:rPr>
        <w:t xml:space="preserve"> management </w:t>
      </w:r>
      <w:proofErr w:type="spellStart"/>
      <w:r w:rsidRPr="00CD4A11">
        <w:rPr>
          <w:rFonts w:ascii="Arial" w:hAnsi="Arial" w:cs="Arial"/>
          <w:sz w:val="20"/>
          <w:szCs w:val="20"/>
        </w:rPr>
        <w:t>practices</w:t>
      </w:r>
      <w:proofErr w:type="spellEnd"/>
      <w:r w:rsidRPr="00CD4A11">
        <w:rPr>
          <w:rFonts w:ascii="Arial" w:hAnsi="Arial" w:cs="Arial"/>
          <w:sz w:val="20"/>
          <w:szCs w:val="20"/>
        </w:rPr>
        <w:t xml:space="preserve"> and </w:t>
      </w:r>
      <w:proofErr w:type="spellStart"/>
      <w:r w:rsidRPr="00CD4A11">
        <w:rPr>
          <w:rFonts w:ascii="Arial" w:hAnsi="Arial" w:cs="Arial"/>
          <w:sz w:val="20"/>
          <w:szCs w:val="20"/>
        </w:rPr>
        <w:t>advanced</w:t>
      </w:r>
      <w:proofErr w:type="spellEnd"/>
      <w:r w:rsidRPr="00CD4A11">
        <w:rPr>
          <w:rFonts w:ascii="Arial" w:hAnsi="Arial" w:cs="Arial"/>
          <w:sz w:val="20"/>
          <w:szCs w:val="20"/>
        </w:rPr>
        <w:t xml:space="preserve"> </w:t>
      </w:r>
      <w:proofErr w:type="spellStart"/>
      <w:r w:rsidRPr="00CD4A11">
        <w:rPr>
          <w:rFonts w:ascii="Arial" w:hAnsi="Arial" w:cs="Arial"/>
          <w:sz w:val="20"/>
          <w:szCs w:val="20"/>
        </w:rPr>
        <w:t>technology</w:t>
      </w:r>
      <w:proofErr w:type="spellEnd"/>
      <w:r w:rsidRPr="00CD4A11">
        <w:rPr>
          <w:rFonts w:ascii="Arial" w:hAnsi="Arial" w:cs="Arial"/>
          <w:sz w:val="20"/>
          <w:szCs w:val="20"/>
        </w:rPr>
        <w:t xml:space="preserve"> </w:t>
      </w:r>
      <w:proofErr w:type="spellStart"/>
      <w:r w:rsidRPr="00CD4A11">
        <w:rPr>
          <w:rFonts w:ascii="Arial" w:hAnsi="Arial" w:cs="Arial"/>
          <w:sz w:val="20"/>
          <w:szCs w:val="20"/>
        </w:rPr>
        <w:t>adoption</w:t>
      </w:r>
      <w:proofErr w:type="spellEnd"/>
      <w:r w:rsidRPr="00CD4A11">
        <w:rPr>
          <w:rFonts w:ascii="Arial" w:hAnsi="Arial" w:cs="Arial"/>
          <w:sz w:val="20"/>
          <w:szCs w:val="20"/>
        </w:rPr>
        <w:t xml:space="preserve"> of SMEs with and </w:t>
      </w:r>
      <w:proofErr w:type="spellStart"/>
      <w:r w:rsidRPr="00CD4A11">
        <w:rPr>
          <w:rFonts w:ascii="Arial" w:hAnsi="Arial" w:cs="Arial"/>
          <w:sz w:val="20"/>
          <w:szCs w:val="20"/>
        </w:rPr>
        <w:t>without</w:t>
      </w:r>
      <w:proofErr w:type="spellEnd"/>
      <w:r w:rsidRPr="00CD4A11">
        <w:rPr>
          <w:rFonts w:ascii="Arial" w:hAnsi="Arial" w:cs="Arial"/>
          <w:sz w:val="20"/>
          <w:szCs w:val="20"/>
        </w:rPr>
        <w:t xml:space="preserve"> ISO </w:t>
      </w:r>
      <w:proofErr w:type="spellStart"/>
      <w:r w:rsidRPr="00CD4A11">
        <w:rPr>
          <w:rFonts w:ascii="Arial" w:hAnsi="Arial" w:cs="Arial"/>
          <w:sz w:val="20"/>
          <w:szCs w:val="20"/>
        </w:rPr>
        <w:t>certification</w:t>
      </w:r>
      <w:proofErr w:type="spellEnd"/>
      <w:r w:rsidRPr="00CD4A11">
        <w:rPr>
          <w:rFonts w:ascii="Arial" w:hAnsi="Arial" w:cs="Arial"/>
          <w:sz w:val="20"/>
          <w:szCs w:val="20"/>
        </w:rPr>
        <w:t xml:space="preserve">. </w:t>
      </w:r>
      <w:proofErr w:type="spellStart"/>
      <w:r w:rsidRPr="00CD4A11">
        <w:rPr>
          <w:rFonts w:ascii="Arial" w:hAnsi="Arial" w:cs="Arial"/>
          <w:sz w:val="20"/>
          <w:szCs w:val="20"/>
        </w:rPr>
        <w:t>Singapore</w:t>
      </w:r>
      <w:proofErr w:type="spellEnd"/>
      <w:r w:rsidRPr="00CD4A11">
        <w:rPr>
          <w:rFonts w:ascii="Arial" w:hAnsi="Arial" w:cs="Arial"/>
          <w:sz w:val="20"/>
          <w:szCs w:val="20"/>
        </w:rPr>
        <w:t xml:space="preserve"> Management </w:t>
      </w:r>
      <w:proofErr w:type="spellStart"/>
      <w:r w:rsidRPr="00CD4A11">
        <w:rPr>
          <w:rFonts w:ascii="Arial" w:hAnsi="Arial" w:cs="Arial"/>
          <w:sz w:val="20"/>
          <w:szCs w:val="20"/>
        </w:rPr>
        <w:t>Review</w:t>
      </w:r>
      <w:proofErr w:type="spellEnd"/>
      <w:r w:rsidRPr="00CD4A11">
        <w:rPr>
          <w:rFonts w:ascii="Arial" w:hAnsi="Arial" w:cs="Arial"/>
          <w:sz w:val="20"/>
          <w:szCs w:val="20"/>
        </w:rPr>
        <w:t>, 28(1), 41-60.</w:t>
      </w:r>
    </w:p>
    <w:p w:rsidR="00BC39A3" w:rsidRPr="00BC39A3" w:rsidRDefault="00BC39A3" w:rsidP="00BC39A3">
      <w:pPr>
        <w:pStyle w:val="Sinespaciado"/>
        <w:ind w:left="709" w:hanging="709"/>
        <w:rPr>
          <w:sz w:val="20"/>
        </w:rPr>
      </w:pPr>
      <w:r w:rsidRPr="00BC39A3">
        <w:rPr>
          <w:rFonts w:ascii="Arial" w:hAnsi="Arial" w:cs="Arial"/>
          <w:sz w:val="20"/>
          <w:szCs w:val="20"/>
        </w:rPr>
        <w:t xml:space="preserve">Revista EKOS (Nov-2012). Ranking Pymes 2012. Disponible en: </w:t>
      </w:r>
      <w:hyperlink r:id="rId23" w:history="1">
        <w:r w:rsidRPr="00B711D9">
          <w:rPr>
            <w:rStyle w:val="Hipervnculo"/>
            <w:rFonts w:ascii="Arial" w:hAnsi="Arial" w:cs="Arial"/>
            <w:sz w:val="20"/>
            <w:szCs w:val="20"/>
          </w:rPr>
          <w:t>http://www.ekosnegocios.com/negocios/REV_paginaEdicion.aspx?edicion=234&amp;idr=1</w:t>
        </w:r>
      </w:hyperlink>
      <w:r>
        <w:rPr>
          <w:rFonts w:ascii="Arial" w:hAnsi="Arial" w:cs="Arial"/>
          <w:sz w:val="20"/>
          <w:szCs w:val="20"/>
        </w:rPr>
        <w:t xml:space="preserve"> </w:t>
      </w:r>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Rubio, A. y Aragón, A. (2007). Recursos críticos y estrategia en la pyme industrial. Tribuna de economía. N. 896. Disponible en: </w:t>
      </w:r>
      <w:hyperlink r:id="rId24" w:history="1">
        <w:r w:rsidRPr="002A5E1D">
          <w:rPr>
            <w:rStyle w:val="Hipervnculo"/>
          </w:rPr>
          <w:t>http://www.revistasice.com/CachePDF/ICE_846_193-212__A822017069D6CF6E32A24571513EB57E.pdf</w:t>
        </w:r>
      </w:hyperlink>
      <w:r w:rsidR="008073A5" w:rsidRPr="002A5E1D">
        <w:rPr>
          <w:rFonts w:ascii="Arial" w:hAnsi="Arial" w:cs="Arial"/>
          <w:sz w:val="20"/>
          <w:szCs w:val="20"/>
        </w:rPr>
        <w:t xml:space="preserve"> </w:t>
      </w:r>
    </w:p>
    <w:p w:rsidR="00E67A97" w:rsidRPr="002A5E1D" w:rsidRDefault="00E67A97" w:rsidP="00E67A97">
      <w:pPr>
        <w:pStyle w:val="Sinespaciado"/>
        <w:ind w:left="709" w:hanging="709"/>
        <w:rPr>
          <w:rFonts w:ascii="Arial" w:hAnsi="Arial" w:cs="Arial"/>
          <w:sz w:val="20"/>
          <w:szCs w:val="20"/>
        </w:rPr>
      </w:pPr>
      <w:r w:rsidRPr="008C1BCB">
        <w:rPr>
          <w:rFonts w:ascii="Arial" w:hAnsi="Arial" w:cs="Arial"/>
          <w:sz w:val="20"/>
          <w:szCs w:val="20"/>
        </w:rPr>
        <w:t>Saavedra García, M. L., Milla Toro, S. O., &amp; Tapia Sánchez, B. (2013). Determinación de la competitividad de la PYME en el nivel micro: El caso de del Distrito Federal, México.</w:t>
      </w:r>
      <w:r w:rsidRPr="002A5E1D">
        <w:rPr>
          <w:rFonts w:ascii="Arial" w:hAnsi="Arial" w:cs="Arial"/>
          <w:sz w:val="20"/>
          <w:szCs w:val="20"/>
        </w:rPr>
        <w:t xml:space="preserve"> Disponible en:</w:t>
      </w:r>
      <w:r w:rsidRPr="002A5E1D">
        <w:rPr>
          <w:rStyle w:val="Hipervnculo"/>
        </w:rPr>
        <w:t xml:space="preserve"> </w:t>
      </w:r>
      <w:hyperlink r:id="rId25" w:history="1">
        <w:r w:rsidRPr="002A5E1D">
          <w:rPr>
            <w:rStyle w:val="Hipervnculo"/>
          </w:rPr>
          <w:t>http://www.faedpyme.upct.es/fir/index.php/revista1/article/view/38/61</w:t>
        </w:r>
      </w:hyperlink>
    </w:p>
    <w:p w:rsidR="00E67A97" w:rsidRPr="002A5E1D" w:rsidRDefault="00E67A97" w:rsidP="00E67A97">
      <w:pPr>
        <w:pStyle w:val="Sinespaciado"/>
        <w:ind w:left="709" w:hanging="709"/>
        <w:rPr>
          <w:rFonts w:ascii="Arial" w:hAnsi="Arial" w:cs="Arial"/>
          <w:sz w:val="20"/>
          <w:szCs w:val="20"/>
        </w:rPr>
      </w:pPr>
      <w:r w:rsidRPr="002A5E1D">
        <w:rPr>
          <w:rFonts w:ascii="Arial" w:hAnsi="Arial" w:cs="Arial"/>
          <w:sz w:val="20"/>
          <w:szCs w:val="20"/>
        </w:rPr>
        <w:t xml:space="preserve">Snow, C. y </w:t>
      </w:r>
      <w:proofErr w:type="spellStart"/>
      <w:r w:rsidRPr="002A5E1D">
        <w:rPr>
          <w:rFonts w:ascii="Arial" w:hAnsi="Arial" w:cs="Arial"/>
          <w:sz w:val="20"/>
          <w:szCs w:val="20"/>
        </w:rPr>
        <w:t>Hrebiniak</w:t>
      </w:r>
      <w:proofErr w:type="spellEnd"/>
      <w:r w:rsidRPr="002A5E1D">
        <w:rPr>
          <w:rFonts w:ascii="Arial" w:hAnsi="Arial" w:cs="Arial"/>
          <w:sz w:val="20"/>
          <w:szCs w:val="20"/>
        </w:rPr>
        <w:t xml:space="preserve">, L. (1980). Strategy, </w:t>
      </w:r>
      <w:proofErr w:type="spellStart"/>
      <w:r w:rsidRPr="002A5E1D">
        <w:rPr>
          <w:rFonts w:ascii="Arial" w:hAnsi="Arial" w:cs="Arial"/>
          <w:sz w:val="20"/>
          <w:szCs w:val="20"/>
        </w:rPr>
        <w:t>distinctive</w:t>
      </w:r>
      <w:proofErr w:type="spellEnd"/>
      <w:r w:rsidRPr="002A5E1D">
        <w:rPr>
          <w:rFonts w:ascii="Arial" w:hAnsi="Arial" w:cs="Arial"/>
          <w:sz w:val="20"/>
          <w:szCs w:val="20"/>
        </w:rPr>
        <w:t xml:space="preserve"> </w:t>
      </w:r>
      <w:proofErr w:type="spellStart"/>
      <w:r w:rsidRPr="002A5E1D">
        <w:rPr>
          <w:rFonts w:ascii="Arial" w:hAnsi="Arial" w:cs="Arial"/>
          <w:sz w:val="20"/>
          <w:szCs w:val="20"/>
        </w:rPr>
        <w:t>competence</w:t>
      </w:r>
      <w:proofErr w:type="spellEnd"/>
      <w:r w:rsidRPr="002A5E1D">
        <w:rPr>
          <w:rFonts w:ascii="Arial" w:hAnsi="Arial" w:cs="Arial"/>
          <w:sz w:val="20"/>
          <w:szCs w:val="20"/>
        </w:rPr>
        <w:t xml:space="preserve"> and organizational performance. </w:t>
      </w:r>
      <w:proofErr w:type="spellStart"/>
      <w:r w:rsidRPr="002A5E1D">
        <w:rPr>
          <w:rFonts w:ascii="Arial" w:hAnsi="Arial" w:cs="Arial"/>
          <w:sz w:val="20"/>
          <w:szCs w:val="20"/>
        </w:rPr>
        <w:t>Administrative</w:t>
      </w:r>
      <w:proofErr w:type="spellEnd"/>
      <w:r w:rsidRPr="002A5E1D">
        <w:rPr>
          <w:rFonts w:ascii="Arial" w:hAnsi="Arial" w:cs="Arial"/>
          <w:sz w:val="20"/>
          <w:szCs w:val="20"/>
        </w:rPr>
        <w:t xml:space="preserve"> Science Quarterly. Vol.25.</w:t>
      </w:r>
    </w:p>
    <w:p w:rsidR="00F77EBE" w:rsidRPr="002A5E1D" w:rsidRDefault="00F77EBE" w:rsidP="00F77EBE">
      <w:pPr>
        <w:pStyle w:val="Sinespaciado"/>
        <w:ind w:left="709" w:hanging="709"/>
        <w:rPr>
          <w:rFonts w:ascii="Arial" w:hAnsi="Arial" w:cs="Arial"/>
          <w:sz w:val="20"/>
          <w:szCs w:val="20"/>
        </w:rPr>
      </w:pPr>
      <w:r w:rsidRPr="002A5E1D">
        <w:rPr>
          <w:rFonts w:ascii="Arial" w:hAnsi="Arial" w:cs="Arial"/>
          <w:sz w:val="20"/>
          <w:szCs w:val="20"/>
        </w:rPr>
        <w:t xml:space="preserve">Tristán, A. (2008). Modificación al modelo de Lawshe para el dictamen cuantitativo de la validez de contenido de un instrumento objetivo. Avances en medición, 6(1), 37-48. Disponible en: </w:t>
      </w:r>
      <w:hyperlink r:id="rId26" w:history="1">
        <w:r w:rsidRPr="002A5E1D">
          <w:rPr>
            <w:rStyle w:val="Hipervnculo"/>
            <w:rFonts w:ascii="Arial" w:hAnsi="Arial" w:cs="Arial"/>
            <w:sz w:val="20"/>
            <w:szCs w:val="20"/>
          </w:rPr>
          <w:t>http://www.humanas.unal.edu.co/psicometria/files/8413/8574/6036/Articulo4_Indice_de_validez_de_contenido_37-48.pdf</w:t>
        </w:r>
      </w:hyperlink>
    </w:p>
    <w:p w:rsidR="00F77EBE" w:rsidRPr="002A5E1D" w:rsidRDefault="00F77EBE" w:rsidP="00F77EBE">
      <w:pPr>
        <w:pStyle w:val="Sinespaciado"/>
        <w:ind w:left="709" w:hanging="709"/>
        <w:rPr>
          <w:rFonts w:ascii="Arial" w:hAnsi="Arial" w:cs="Arial"/>
          <w:sz w:val="20"/>
          <w:szCs w:val="20"/>
          <w:lang w:eastAsia="es-EC"/>
        </w:rPr>
      </w:pPr>
      <w:r w:rsidRPr="002A5E1D">
        <w:rPr>
          <w:rFonts w:ascii="Arial" w:hAnsi="Arial" w:cs="Arial"/>
          <w:sz w:val="20"/>
          <w:szCs w:val="20"/>
        </w:rPr>
        <w:t xml:space="preserve">Vargas, C. y </w:t>
      </w:r>
      <w:r w:rsidR="008073A5" w:rsidRPr="002A5E1D">
        <w:rPr>
          <w:rFonts w:ascii="Arial" w:hAnsi="Arial" w:cs="Arial"/>
          <w:sz w:val="20"/>
          <w:szCs w:val="20"/>
        </w:rPr>
        <w:t>Hernández</w:t>
      </w:r>
      <w:r w:rsidRPr="002A5E1D">
        <w:rPr>
          <w:rFonts w:ascii="Arial" w:hAnsi="Arial" w:cs="Arial"/>
          <w:sz w:val="20"/>
          <w:szCs w:val="20"/>
        </w:rPr>
        <w:t xml:space="preserve">, L. (2010). Validez y confiabilidad del cuestionario “prácticas de cuidado que realizan consigo mismas las mujeres en el posparto”. Av. Enfermo, XXVIII (1): 96-106. Disponible en: </w:t>
      </w:r>
      <w:hyperlink r:id="rId27" w:history="1">
        <w:r w:rsidRPr="002A5E1D">
          <w:rPr>
            <w:rStyle w:val="Hipervnculo"/>
            <w:rFonts w:ascii="Arial" w:hAnsi="Arial" w:cs="Arial"/>
            <w:sz w:val="20"/>
            <w:szCs w:val="20"/>
          </w:rPr>
          <w:t>http://www.revistas.unal.edu.co/index.php/avenferm/article/view/15659</w:t>
        </w:r>
      </w:hyperlink>
    </w:p>
    <w:p w:rsidR="00E67A97" w:rsidRPr="002A5E1D" w:rsidRDefault="00E67A97" w:rsidP="00E67A97">
      <w:pPr>
        <w:pStyle w:val="Sinespaciado"/>
        <w:ind w:left="709" w:hanging="709"/>
        <w:rPr>
          <w:rFonts w:ascii="Arial" w:hAnsi="Arial" w:cs="Arial"/>
          <w:sz w:val="20"/>
          <w:szCs w:val="20"/>
        </w:rPr>
      </w:pPr>
      <w:r w:rsidRPr="0085249A">
        <w:rPr>
          <w:rFonts w:ascii="Arial" w:hAnsi="Arial" w:cs="Arial"/>
          <w:sz w:val="20"/>
          <w:szCs w:val="20"/>
        </w:rPr>
        <w:t xml:space="preserve">Viedma, J. M. (1992). La excelencia empresarial. </w:t>
      </w:r>
      <w:r w:rsidRPr="002A5E1D">
        <w:rPr>
          <w:rFonts w:ascii="Arial" w:hAnsi="Arial" w:cs="Arial"/>
          <w:sz w:val="20"/>
          <w:szCs w:val="20"/>
        </w:rPr>
        <w:t xml:space="preserve">España: </w:t>
      </w:r>
      <w:r w:rsidRPr="0085249A">
        <w:rPr>
          <w:rFonts w:ascii="Arial" w:hAnsi="Arial" w:cs="Arial"/>
          <w:sz w:val="20"/>
          <w:szCs w:val="20"/>
        </w:rPr>
        <w:t>McGraw Hill.</w:t>
      </w:r>
    </w:p>
    <w:p w:rsidR="00E67A97" w:rsidRDefault="00E67A97" w:rsidP="00C815D7">
      <w:pPr>
        <w:pStyle w:val="Sinespaciado"/>
        <w:ind w:left="709" w:hanging="709"/>
        <w:rPr>
          <w:rFonts w:ascii="Arial" w:hAnsi="Arial" w:cs="Arial"/>
          <w:sz w:val="20"/>
          <w:szCs w:val="20"/>
        </w:rPr>
      </w:pPr>
      <w:proofErr w:type="spellStart"/>
      <w:r w:rsidRPr="00685C63">
        <w:rPr>
          <w:rFonts w:ascii="Arial" w:hAnsi="Arial" w:cs="Arial"/>
          <w:sz w:val="20"/>
          <w:szCs w:val="20"/>
        </w:rPr>
        <w:t>Westen</w:t>
      </w:r>
      <w:proofErr w:type="spellEnd"/>
      <w:r w:rsidRPr="00685C63">
        <w:rPr>
          <w:rFonts w:ascii="Arial" w:hAnsi="Arial" w:cs="Arial"/>
          <w:sz w:val="20"/>
          <w:szCs w:val="20"/>
        </w:rPr>
        <w:t xml:space="preserve">, D., &amp; Rosenthal, R. (2005). </w:t>
      </w:r>
      <w:proofErr w:type="spellStart"/>
      <w:r w:rsidRPr="00685C63">
        <w:rPr>
          <w:rFonts w:ascii="Arial" w:hAnsi="Arial" w:cs="Arial"/>
          <w:sz w:val="20"/>
          <w:szCs w:val="20"/>
        </w:rPr>
        <w:t>Improving</w:t>
      </w:r>
      <w:proofErr w:type="spellEnd"/>
      <w:r w:rsidRPr="00685C63">
        <w:rPr>
          <w:rFonts w:ascii="Arial" w:hAnsi="Arial" w:cs="Arial"/>
          <w:sz w:val="20"/>
          <w:szCs w:val="20"/>
        </w:rPr>
        <w:t xml:space="preserve"> construct validity: Cronbach, </w:t>
      </w:r>
      <w:proofErr w:type="spellStart"/>
      <w:r w:rsidRPr="00685C63">
        <w:rPr>
          <w:rFonts w:ascii="Arial" w:hAnsi="Arial" w:cs="Arial"/>
          <w:sz w:val="20"/>
          <w:szCs w:val="20"/>
        </w:rPr>
        <w:t>Meehl</w:t>
      </w:r>
      <w:proofErr w:type="spellEnd"/>
      <w:r w:rsidRPr="00685C63">
        <w:rPr>
          <w:rFonts w:ascii="Arial" w:hAnsi="Arial" w:cs="Arial"/>
          <w:sz w:val="20"/>
          <w:szCs w:val="20"/>
        </w:rPr>
        <w:t xml:space="preserve">, and </w:t>
      </w:r>
      <w:proofErr w:type="spellStart"/>
      <w:r w:rsidRPr="00685C63">
        <w:rPr>
          <w:rFonts w:ascii="Arial" w:hAnsi="Arial" w:cs="Arial"/>
          <w:sz w:val="20"/>
          <w:szCs w:val="20"/>
        </w:rPr>
        <w:t>Neurath's</w:t>
      </w:r>
      <w:proofErr w:type="spellEnd"/>
      <w:r w:rsidRPr="00685C63">
        <w:rPr>
          <w:rFonts w:ascii="Arial" w:hAnsi="Arial" w:cs="Arial"/>
          <w:sz w:val="20"/>
          <w:szCs w:val="20"/>
        </w:rPr>
        <w:t xml:space="preserve"> </w:t>
      </w:r>
      <w:proofErr w:type="spellStart"/>
      <w:r w:rsidRPr="00685C63">
        <w:rPr>
          <w:rFonts w:ascii="Arial" w:hAnsi="Arial" w:cs="Arial"/>
          <w:sz w:val="20"/>
          <w:szCs w:val="20"/>
        </w:rPr>
        <w:t>ship</w:t>
      </w:r>
      <w:proofErr w:type="spellEnd"/>
      <w:r w:rsidRPr="00685C63">
        <w:rPr>
          <w:rFonts w:ascii="Arial" w:hAnsi="Arial" w:cs="Arial"/>
          <w:sz w:val="20"/>
          <w:szCs w:val="20"/>
        </w:rPr>
        <w:t xml:space="preserve">: </w:t>
      </w:r>
      <w:proofErr w:type="spellStart"/>
      <w:r w:rsidRPr="00685C63">
        <w:rPr>
          <w:rFonts w:ascii="Arial" w:hAnsi="Arial" w:cs="Arial"/>
          <w:sz w:val="20"/>
          <w:szCs w:val="20"/>
        </w:rPr>
        <w:t>Comment</w:t>
      </w:r>
      <w:proofErr w:type="spellEnd"/>
      <w:r w:rsidRPr="00685C63">
        <w:rPr>
          <w:rFonts w:ascii="Arial" w:hAnsi="Arial" w:cs="Arial"/>
          <w:sz w:val="20"/>
          <w:szCs w:val="20"/>
        </w:rPr>
        <w:t>.</w:t>
      </w:r>
      <w:r w:rsidRPr="002A5E1D">
        <w:rPr>
          <w:rFonts w:ascii="Arial" w:hAnsi="Arial" w:cs="Arial"/>
          <w:sz w:val="20"/>
          <w:szCs w:val="20"/>
        </w:rPr>
        <w:t xml:space="preserve"> Disponible en: </w:t>
      </w:r>
      <w:hyperlink r:id="rId28" w:history="1">
        <w:r w:rsidR="008073A5" w:rsidRPr="002A5E1D">
          <w:rPr>
            <w:rStyle w:val="Hipervnculo"/>
          </w:rPr>
          <w:t>http://psycnet.apa.org/journals/pas/17/4/409/</w:t>
        </w:r>
      </w:hyperlink>
      <w:r w:rsidR="008073A5" w:rsidRPr="002A5E1D">
        <w:rPr>
          <w:rFonts w:ascii="Arial" w:hAnsi="Arial" w:cs="Arial"/>
          <w:sz w:val="20"/>
          <w:szCs w:val="20"/>
        </w:rPr>
        <w:t xml:space="preserve"> </w:t>
      </w:r>
      <w:r w:rsidR="00C815D7">
        <w:rPr>
          <w:rFonts w:ascii="Arial" w:hAnsi="Arial" w:cs="Arial"/>
          <w:sz w:val="20"/>
          <w:szCs w:val="20"/>
        </w:rPr>
        <w:t xml:space="preserve"> </w:t>
      </w:r>
    </w:p>
    <w:p w:rsidR="00E67A97" w:rsidRDefault="00564F73" w:rsidP="00A749B9">
      <w:pPr>
        <w:pStyle w:val="NormalWeb"/>
        <w:rPr>
          <w:rFonts w:ascii="Arial" w:eastAsiaTheme="minorHAnsi" w:hAnsi="Arial" w:cs="Arial"/>
          <w:sz w:val="20"/>
          <w:szCs w:val="20"/>
          <w:lang w:eastAsia="en-US"/>
        </w:rPr>
      </w:pPr>
      <w:r>
        <w:rPr>
          <w:rFonts w:ascii="Arial" w:eastAsiaTheme="minorHAnsi" w:hAnsi="Arial" w:cs="Arial"/>
          <w:b/>
          <w:sz w:val="20"/>
          <w:szCs w:val="20"/>
          <w:lang w:eastAsia="en-US"/>
        </w:rPr>
        <w:t>ANEXO DE TABLAS</w:t>
      </w:r>
    </w:p>
    <w:p w:rsidR="004B6804" w:rsidRPr="002A5E1D" w:rsidRDefault="004B6804" w:rsidP="004B6804">
      <w:pPr>
        <w:pStyle w:val="Sinespaciado"/>
        <w:jc w:val="both"/>
        <w:rPr>
          <w:rFonts w:ascii="Arial" w:hAnsi="Arial" w:cs="Arial"/>
          <w:sz w:val="20"/>
          <w:szCs w:val="20"/>
        </w:rPr>
      </w:pPr>
      <w:r w:rsidRPr="002A5E1D">
        <w:rPr>
          <w:rFonts w:ascii="Arial" w:hAnsi="Arial" w:cs="Arial"/>
          <w:sz w:val="20"/>
          <w:szCs w:val="20"/>
        </w:rPr>
        <w:lastRenderedPageBreak/>
        <w:t xml:space="preserve">Tabla </w:t>
      </w:r>
      <w:r w:rsidR="008A13B1">
        <w:rPr>
          <w:rFonts w:ascii="Arial" w:hAnsi="Arial" w:cs="Arial"/>
          <w:sz w:val="20"/>
          <w:szCs w:val="20"/>
        </w:rPr>
        <w:t>1</w:t>
      </w:r>
      <w:r w:rsidRPr="002A5E1D">
        <w:rPr>
          <w:rFonts w:ascii="Arial" w:hAnsi="Arial" w:cs="Arial"/>
          <w:sz w:val="20"/>
          <w:szCs w:val="20"/>
        </w:rPr>
        <w:t>. Alfa de Cronbach, cuestionario de 29 ítems.</w:t>
      </w:r>
    </w:p>
    <w:tbl>
      <w:tblPr>
        <w:tblStyle w:val="Tablaconcuadrcula"/>
        <w:tblW w:w="0" w:type="auto"/>
        <w:jc w:val="center"/>
        <w:tblLook w:val="04A0" w:firstRow="1" w:lastRow="0" w:firstColumn="1" w:lastColumn="0" w:noHBand="0" w:noVBand="1"/>
      </w:tblPr>
      <w:tblGrid>
        <w:gridCol w:w="2751"/>
        <w:gridCol w:w="1983"/>
        <w:gridCol w:w="1950"/>
      </w:tblGrid>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b/>
                <w:sz w:val="20"/>
                <w:szCs w:val="20"/>
              </w:rPr>
            </w:pPr>
            <w:r w:rsidRPr="002A5E1D">
              <w:rPr>
                <w:rFonts w:ascii="Arial" w:hAnsi="Arial" w:cs="Arial"/>
                <w:b/>
                <w:sz w:val="20"/>
                <w:szCs w:val="20"/>
              </w:rPr>
              <w:t>Variable</w:t>
            </w:r>
          </w:p>
        </w:tc>
        <w:tc>
          <w:tcPr>
            <w:tcW w:w="1983" w:type="dxa"/>
          </w:tcPr>
          <w:p w:rsidR="004B6804" w:rsidRPr="002A5E1D" w:rsidRDefault="004B6804" w:rsidP="00B120B5">
            <w:pPr>
              <w:pStyle w:val="Sinespaciado"/>
              <w:jc w:val="center"/>
              <w:rPr>
                <w:rFonts w:ascii="Arial" w:hAnsi="Arial" w:cs="Arial"/>
                <w:b/>
                <w:sz w:val="20"/>
                <w:szCs w:val="20"/>
              </w:rPr>
            </w:pPr>
            <w:r w:rsidRPr="002A5E1D">
              <w:rPr>
                <w:rFonts w:ascii="Arial" w:hAnsi="Arial" w:cs="Arial"/>
                <w:b/>
                <w:sz w:val="20"/>
                <w:szCs w:val="20"/>
              </w:rPr>
              <w:t>Alfa de Cronbach</w:t>
            </w:r>
          </w:p>
        </w:tc>
        <w:tc>
          <w:tcPr>
            <w:tcW w:w="1950" w:type="dxa"/>
          </w:tcPr>
          <w:p w:rsidR="004B6804" w:rsidRPr="002A5E1D" w:rsidRDefault="004B6804" w:rsidP="00B120B5">
            <w:pPr>
              <w:pStyle w:val="Sinespaciado"/>
              <w:jc w:val="center"/>
              <w:rPr>
                <w:rFonts w:ascii="Arial" w:hAnsi="Arial" w:cs="Arial"/>
                <w:b/>
                <w:sz w:val="20"/>
                <w:szCs w:val="20"/>
              </w:rPr>
            </w:pPr>
            <w:r w:rsidRPr="002A5E1D">
              <w:rPr>
                <w:rFonts w:ascii="Arial" w:hAnsi="Arial" w:cs="Arial"/>
                <w:b/>
                <w:sz w:val="20"/>
                <w:szCs w:val="20"/>
              </w:rPr>
              <w:t>Ítems</w:t>
            </w:r>
          </w:p>
        </w:tc>
      </w:tr>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Liderazgo</w:t>
            </w:r>
          </w:p>
        </w:tc>
        <w:tc>
          <w:tcPr>
            <w:tcW w:w="1983"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0,901</w:t>
            </w:r>
          </w:p>
        </w:tc>
        <w:tc>
          <w:tcPr>
            <w:tcW w:w="1950"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9</w:t>
            </w:r>
          </w:p>
        </w:tc>
      </w:tr>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Estrategia</w:t>
            </w:r>
          </w:p>
        </w:tc>
        <w:tc>
          <w:tcPr>
            <w:tcW w:w="1983"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0,788</w:t>
            </w:r>
          </w:p>
        </w:tc>
        <w:tc>
          <w:tcPr>
            <w:tcW w:w="1950"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4</w:t>
            </w:r>
          </w:p>
        </w:tc>
      </w:tr>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Entorno</w:t>
            </w:r>
          </w:p>
        </w:tc>
        <w:tc>
          <w:tcPr>
            <w:tcW w:w="1983"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0,756</w:t>
            </w:r>
          </w:p>
        </w:tc>
        <w:tc>
          <w:tcPr>
            <w:tcW w:w="1950"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5</w:t>
            </w:r>
          </w:p>
        </w:tc>
      </w:tr>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Competitividad empresarial</w:t>
            </w:r>
          </w:p>
        </w:tc>
        <w:tc>
          <w:tcPr>
            <w:tcW w:w="1983"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0,711</w:t>
            </w:r>
          </w:p>
        </w:tc>
        <w:tc>
          <w:tcPr>
            <w:tcW w:w="1950"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11</w:t>
            </w:r>
          </w:p>
        </w:tc>
      </w:tr>
      <w:tr w:rsidR="004B6804" w:rsidRPr="002A5E1D" w:rsidTr="00B120B5">
        <w:trPr>
          <w:jc w:val="center"/>
        </w:trPr>
        <w:tc>
          <w:tcPr>
            <w:tcW w:w="2751"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General</w:t>
            </w:r>
          </w:p>
        </w:tc>
        <w:tc>
          <w:tcPr>
            <w:tcW w:w="1983"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0,706</w:t>
            </w:r>
          </w:p>
        </w:tc>
        <w:tc>
          <w:tcPr>
            <w:tcW w:w="1950" w:type="dxa"/>
          </w:tcPr>
          <w:p w:rsidR="004B6804" w:rsidRPr="002A5E1D" w:rsidRDefault="004B6804" w:rsidP="00B120B5">
            <w:pPr>
              <w:pStyle w:val="Sinespaciado"/>
              <w:jc w:val="center"/>
              <w:rPr>
                <w:rFonts w:ascii="Arial" w:hAnsi="Arial" w:cs="Arial"/>
                <w:sz w:val="20"/>
                <w:szCs w:val="20"/>
              </w:rPr>
            </w:pPr>
            <w:r w:rsidRPr="002A5E1D">
              <w:rPr>
                <w:rFonts w:ascii="Arial" w:hAnsi="Arial" w:cs="Arial"/>
                <w:sz w:val="20"/>
                <w:szCs w:val="20"/>
              </w:rPr>
              <w:t>29</w:t>
            </w:r>
          </w:p>
        </w:tc>
      </w:tr>
    </w:tbl>
    <w:p w:rsidR="004B6804" w:rsidRPr="002A5E1D" w:rsidRDefault="00F87E59" w:rsidP="004B6804">
      <w:pPr>
        <w:pStyle w:val="Sinespaciado"/>
        <w:jc w:val="both"/>
        <w:rPr>
          <w:rFonts w:ascii="Arial" w:hAnsi="Arial" w:cs="Arial"/>
          <w:sz w:val="20"/>
          <w:szCs w:val="20"/>
        </w:rPr>
      </w:pPr>
      <w:r>
        <w:rPr>
          <w:rFonts w:ascii="Arial" w:hAnsi="Arial" w:cs="Arial"/>
          <w:sz w:val="20"/>
          <w:szCs w:val="20"/>
        </w:rPr>
        <w:t>Ta</w:t>
      </w:r>
      <w:r w:rsidR="008A13B1">
        <w:rPr>
          <w:rFonts w:ascii="Arial" w:hAnsi="Arial" w:cs="Arial"/>
          <w:sz w:val="20"/>
          <w:szCs w:val="20"/>
        </w:rPr>
        <w:t>bla 2</w:t>
      </w:r>
      <w:r w:rsidR="004B6804" w:rsidRPr="002A5E1D">
        <w:rPr>
          <w:rFonts w:ascii="Arial" w:hAnsi="Arial" w:cs="Arial"/>
          <w:sz w:val="20"/>
          <w:szCs w:val="20"/>
        </w:rPr>
        <w:t>. Matriz de componentes rotados simplificada</w:t>
      </w:r>
    </w:p>
    <w:tbl>
      <w:tblPr>
        <w:tblW w:w="47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8"/>
        <w:gridCol w:w="1030"/>
        <w:gridCol w:w="1030"/>
      </w:tblGrid>
      <w:tr w:rsidR="004B6804" w:rsidRPr="002A5E1D" w:rsidTr="00B120B5">
        <w:trPr>
          <w:cantSplit/>
          <w:jc w:val="center"/>
        </w:trPr>
        <w:tc>
          <w:tcPr>
            <w:tcW w:w="2658" w:type="dxa"/>
            <w:tcBorders>
              <w:top w:val="single" w:sz="12" w:space="0" w:color="000000"/>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jc w:val="center"/>
              <w:rPr>
                <w:rFonts w:ascii="Arial" w:hAnsi="Arial" w:cs="Arial"/>
                <w:color w:val="000000"/>
                <w:sz w:val="18"/>
                <w:szCs w:val="18"/>
              </w:rPr>
            </w:pPr>
          </w:p>
        </w:tc>
        <w:tc>
          <w:tcPr>
            <w:tcW w:w="2060" w:type="dxa"/>
            <w:gridSpan w:val="2"/>
            <w:tcBorders>
              <w:top w:val="single" w:sz="12" w:space="0" w:color="000000"/>
              <w:left w:val="single" w:sz="12" w:space="0" w:color="000000"/>
              <w:bottom w:val="single" w:sz="4" w:space="0" w:color="auto"/>
              <w:right w:val="single" w:sz="12" w:space="0" w:color="000000"/>
            </w:tcBorders>
            <w:shd w:val="clear" w:color="auto" w:fill="FFFFFF"/>
            <w:vAlign w:val="bottom"/>
          </w:tcPr>
          <w:p w:rsidR="004B6804" w:rsidRPr="002A5E1D" w:rsidRDefault="004B6804" w:rsidP="00B120B5">
            <w:pPr>
              <w:autoSpaceDE w:val="0"/>
              <w:autoSpaceDN w:val="0"/>
              <w:adjustRightInd w:val="0"/>
              <w:spacing w:after="0" w:line="320" w:lineRule="atLeast"/>
              <w:ind w:left="60" w:right="60"/>
              <w:jc w:val="center"/>
              <w:rPr>
                <w:rFonts w:ascii="Arial" w:hAnsi="Arial" w:cs="Arial"/>
                <w:color w:val="000000"/>
                <w:sz w:val="18"/>
                <w:szCs w:val="18"/>
              </w:rPr>
            </w:pPr>
            <w:r w:rsidRPr="002A5E1D">
              <w:rPr>
                <w:rFonts w:ascii="Arial" w:hAnsi="Arial" w:cs="Arial"/>
                <w:color w:val="000000"/>
                <w:sz w:val="18"/>
                <w:szCs w:val="18"/>
              </w:rPr>
              <w:t xml:space="preserve">Componente </w:t>
            </w:r>
            <w:r w:rsidRPr="002A5E1D">
              <w:rPr>
                <w:rFonts w:ascii="Arial" w:hAnsi="Arial" w:cs="Arial"/>
                <w:color w:val="000000"/>
                <w:sz w:val="18"/>
                <w:szCs w:val="18"/>
                <w:vertAlign w:val="superscript"/>
              </w:rPr>
              <w:t>a</w:t>
            </w:r>
          </w:p>
        </w:tc>
      </w:tr>
      <w:tr w:rsidR="004B6804" w:rsidRPr="002A5E1D" w:rsidTr="00B120B5">
        <w:trPr>
          <w:cantSplit/>
          <w:jc w:val="center"/>
        </w:trPr>
        <w:tc>
          <w:tcPr>
            <w:tcW w:w="2658" w:type="dxa"/>
            <w:tcBorders>
              <w:top w:val="nil"/>
              <w:left w:val="single" w:sz="12" w:space="0" w:color="000000"/>
              <w:bottom w:val="single" w:sz="12" w:space="0" w:color="000000"/>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jc w:val="center"/>
              <w:rPr>
                <w:rFonts w:ascii="Arial" w:hAnsi="Arial" w:cs="Arial"/>
                <w:color w:val="000000"/>
                <w:sz w:val="18"/>
                <w:szCs w:val="18"/>
              </w:rPr>
            </w:pPr>
          </w:p>
        </w:tc>
        <w:tc>
          <w:tcPr>
            <w:tcW w:w="1030" w:type="dxa"/>
            <w:tcBorders>
              <w:top w:val="single" w:sz="4" w:space="0" w:color="auto"/>
              <w:left w:val="single" w:sz="12" w:space="0" w:color="000000"/>
              <w:bottom w:val="single" w:sz="12" w:space="0" w:color="000000"/>
              <w:right w:val="nil"/>
            </w:tcBorders>
            <w:shd w:val="clear" w:color="auto" w:fill="FFFFFF"/>
            <w:vAlign w:val="bottom"/>
          </w:tcPr>
          <w:p w:rsidR="004B6804" w:rsidRPr="002A5E1D" w:rsidRDefault="004B6804" w:rsidP="00B120B5">
            <w:pPr>
              <w:autoSpaceDE w:val="0"/>
              <w:autoSpaceDN w:val="0"/>
              <w:adjustRightInd w:val="0"/>
              <w:spacing w:after="0" w:line="320" w:lineRule="atLeast"/>
              <w:ind w:left="60" w:right="60"/>
              <w:jc w:val="center"/>
              <w:rPr>
                <w:rFonts w:ascii="Arial" w:hAnsi="Arial" w:cs="Arial"/>
                <w:color w:val="000000"/>
                <w:sz w:val="18"/>
                <w:szCs w:val="18"/>
              </w:rPr>
            </w:pPr>
            <w:r w:rsidRPr="002A5E1D">
              <w:rPr>
                <w:rFonts w:ascii="Arial" w:hAnsi="Arial" w:cs="Arial"/>
                <w:color w:val="000000"/>
                <w:sz w:val="18"/>
                <w:szCs w:val="18"/>
              </w:rPr>
              <w:t>1</w:t>
            </w:r>
          </w:p>
        </w:tc>
        <w:tc>
          <w:tcPr>
            <w:tcW w:w="1030" w:type="dxa"/>
            <w:tcBorders>
              <w:top w:val="single" w:sz="4" w:space="0" w:color="auto"/>
              <w:left w:val="nil"/>
              <w:bottom w:val="single" w:sz="12" w:space="0" w:color="000000"/>
              <w:right w:val="single" w:sz="12" w:space="0" w:color="000000"/>
            </w:tcBorders>
            <w:shd w:val="clear" w:color="auto" w:fill="FFFFFF"/>
            <w:vAlign w:val="bottom"/>
          </w:tcPr>
          <w:p w:rsidR="004B6804" w:rsidRPr="002A5E1D" w:rsidRDefault="004B6804" w:rsidP="00B120B5">
            <w:pPr>
              <w:autoSpaceDE w:val="0"/>
              <w:autoSpaceDN w:val="0"/>
              <w:adjustRightInd w:val="0"/>
              <w:spacing w:after="0" w:line="320" w:lineRule="atLeast"/>
              <w:ind w:left="60" w:right="60"/>
              <w:jc w:val="center"/>
              <w:rPr>
                <w:rFonts w:ascii="Arial" w:hAnsi="Arial" w:cs="Arial"/>
                <w:color w:val="000000"/>
                <w:sz w:val="18"/>
                <w:szCs w:val="18"/>
              </w:rPr>
            </w:pPr>
            <w:r w:rsidRPr="002A5E1D">
              <w:rPr>
                <w:rFonts w:ascii="Arial" w:hAnsi="Arial" w:cs="Arial"/>
                <w:color w:val="000000"/>
                <w:sz w:val="18"/>
                <w:szCs w:val="18"/>
              </w:rPr>
              <w:t>2</w:t>
            </w:r>
          </w:p>
        </w:tc>
      </w:tr>
      <w:tr w:rsidR="004B6804" w:rsidRPr="002A5E1D" w:rsidTr="00B120B5">
        <w:trPr>
          <w:cantSplit/>
          <w:jc w:val="center"/>
        </w:trPr>
        <w:tc>
          <w:tcPr>
            <w:tcW w:w="2658" w:type="dxa"/>
            <w:tcBorders>
              <w:top w:val="single" w:sz="12" w:space="0" w:color="000000"/>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productividad vs líder</w:t>
            </w:r>
          </w:p>
        </w:tc>
        <w:tc>
          <w:tcPr>
            <w:tcW w:w="1030" w:type="dxa"/>
            <w:tcBorders>
              <w:top w:val="single" w:sz="12" w:space="0" w:color="000000"/>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,822</w:t>
            </w:r>
          </w:p>
        </w:tc>
        <w:tc>
          <w:tcPr>
            <w:tcW w:w="1030" w:type="dxa"/>
            <w:tcBorders>
              <w:top w:val="single" w:sz="12" w:space="0" w:color="000000"/>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r>
      <w:tr w:rsidR="004B6804" w:rsidRPr="002A5E1D" w:rsidTr="00B120B5">
        <w:trPr>
          <w:cantSplit/>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productividad RRHH</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,805</w:t>
            </w: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,371</w:t>
            </w:r>
          </w:p>
        </w:tc>
      </w:tr>
      <w:tr w:rsidR="004B6804" w:rsidRPr="002A5E1D" w:rsidTr="00B120B5">
        <w:trPr>
          <w:cantSplit/>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calidad ambiente</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,721</w:t>
            </w: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r>
      <w:tr w:rsidR="004B6804" w:rsidRPr="002A5E1D" w:rsidTr="00B120B5">
        <w:trPr>
          <w:cantSplit/>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calidad vs competencia</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,691</w:t>
            </w: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r>
      <w:tr w:rsidR="004B6804" w:rsidRPr="002A5E1D" w:rsidTr="00B120B5">
        <w:trPr>
          <w:cantSplit/>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proofErr w:type="spellStart"/>
            <w:r w:rsidRPr="002A5E1D">
              <w:rPr>
                <w:rFonts w:ascii="Arial" w:hAnsi="Arial" w:cs="Arial"/>
                <w:color w:val="000000"/>
                <w:sz w:val="18"/>
                <w:szCs w:val="18"/>
              </w:rPr>
              <w:t>rent</w:t>
            </w:r>
            <w:proofErr w:type="spellEnd"/>
            <w:r w:rsidRPr="002A5E1D">
              <w:rPr>
                <w:rFonts w:ascii="Arial" w:hAnsi="Arial" w:cs="Arial"/>
                <w:color w:val="000000"/>
                <w:sz w:val="18"/>
                <w:szCs w:val="18"/>
              </w:rPr>
              <w:t>-crecimiento</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,949</w:t>
            </w:r>
          </w:p>
        </w:tc>
      </w:tr>
      <w:tr w:rsidR="004B6804" w:rsidRPr="002A5E1D" w:rsidTr="00B120B5">
        <w:trPr>
          <w:cantSplit/>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proofErr w:type="spellStart"/>
            <w:r w:rsidRPr="002A5E1D">
              <w:rPr>
                <w:rFonts w:ascii="Arial" w:hAnsi="Arial" w:cs="Arial"/>
                <w:color w:val="000000"/>
                <w:sz w:val="18"/>
                <w:szCs w:val="18"/>
              </w:rPr>
              <w:t>rent</w:t>
            </w:r>
            <w:proofErr w:type="spellEnd"/>
            <w:r w:rsidRPr="002A5E1D">
              <w:rPr>
                <w:rFonts w:ascii="Arial" w:hAnsi="Arial" w:cs="Arial"/>
                <w:color w:val="000000"/>
                <w:sz w:val="18"/>
                <w:szCs w:val="18"/>
              </w:rPr>
              <w:t>-aumento 2013</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,866</w:t>
            </w:r>
          </w:p>
        </w:tc>
      </w:tr>
      <w:tr w:rsidR="004B6804" w:rsidRPr="002A5E1D" w:rsidTr="00B120B5">
        <w:trPr>
          <w:cantSplit/>
          <w:trHeight w:val="80"/>
          <w:jc w:val="center"/>
        </w:trPr>
        <w:tc>
          <w:tcPr>
            <w:tcW w:w="2658" w:type="dxa"/>
            <w:tcBorders>
              <w:top w:val="nil"/>
              <w:left w:val="single" w:sz="12" w:space="0" w:color="000000"/>
              <w:bottom w:val="nil"/>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mercado-producto nuevo</w:t>
            </w:r>
          </w:p>
        </w:tc>
        <w:tc>
          <w:tcPr>
            <w:tcW w:w="1030" w:type="dxa"/>
            <w:tcBorders>
              <w:top w:val="nil"/>
              <w:left w:val="single" w:sz="12" w:space="0" w:color="000000"/>
              <w:bottom w:val="nil"/>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,355</w:t>
            </w:r>
          </w:p>
        </w:tc>
        <w:tc>
          <w:tcPr>
            <w:tcW w:w="1030" w:type="dxa"/>
            <w:tcBorders>
              <w:top w:val="nil"/>
              <w:bottom w:val="nil"/>
              <w:right w:val="single" w:sz="12" w:space="0" w:color="000000"/>
            </w:tcBorders>
            <w:shd w:val="clear" w:color="auto" w:fill="FFFFFF"/>
            <w:vAlign w:val="center"/>
          </w:tcPr>
          <w:p w:rsidR="004B6804" w:rsidRPr="002A5E1D" w:rsidRDefault="004B6804" w:rsidP="00B120B5">
            <w:pPr>
              <w:autoSpaceDE w:val="0"/>
              <w:autoSpaceDN w:val="0"/>
              <w:adjustRightInd w:val="0"/>
              <w:spacing w:after="0" w:line="320" w:lineRule="atLeast"/>
              <w:ind w:left="60" w:right="60"/>
              <w:jc w:val="right"/>
              <w:rPr>
                <w:rFonts w:ascii="Arial" w:hAnsi="Arial" w:cs="Arial"/>
                <w:color w:val="000000"/>
                <w:sz w:val="18"/>
                <w:szCs w:val="18"/>
              </w:rPr>
            </w:pPr>
            <w:r w:rsidRPr="002A5E1D">
              <w:rPr>
                <w:rFonts w:ascii="Arial" w:hAnsi="Arial" w:cs="Arial"/>
                <w:color w:val="000000"/>
                <w:sz w:val="18"/>
                <w:szCs w:val="18"/>
              </w:rPr>
              <w:t>,551</w:t>
            </w:r>
          </w:p>
        </w:tc>
      </w:tr>
      <w:tr w:rsidR="004B6804" w:rsidRPr="002A5E1D" w:rsidTr="00B120B5">
        <w:trPr>
          <w:cantSplit/>
          <w:jc w:val="center"/>
        </w:trPr>
        <w:tc>
          <w:tcPr>
            <w:tcW w:w="2658" w:type="dxa"/>
            <w:tcBorders>
              <w:top w:val="nil"/>
              <w:left w:val="single" w:sz="12" w:space="0" w:color="000000"/>
              <w:bottom w:val="single" w:sz="12" w:space="0" w:color="000000"/>
              <w:right w:val="single" w:sz="12" w:space="0" w:color="000000"/>
            </w:tcBorders>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proofErr w:type="spellStart"/>
            <w:r w:rsidRPr="002A5E1D">
              <w:rPr>
                <w:rFonts w:ascii="Arial" w:hAnsi="Arial" w:cs="Arial"/>
                <w:color w:val="000000"/>
                <w:sz w:val="18"/>
                <w:szCs w:val="18"/>
              </w:rPr>
              <w:t>rent</w:t>
            </w:r>
            <w:proofErr w:type="spellEnd"/>
            <w:r w:rsidRPr="002A5E1D">
              <w:rPr>
                <w:rFonts w:ascii="Arial" w:hAnsi="Arial" w:cs="Arial"/>
                <w:color w:val="000000"/>
                <w:sz w:val="18"/>
                <w:szCs w:val="18"/>
              </w:rPr>
              <w:t>-bancos</w:t>
            </w:r>
          </w:p>
        </w:tc>
        <w:tc>
          <w:tcPr>
            <w:tcW w:w="1030" w:type="dxa"/>
            <w:tcBorders>
              <w:top w:val="nil"/>
              <w:left w:val="single" w:sz="12" w:space="0" w:color="000000"/>
              <w:bottom w:val="single" w:sz="12" w:space="0" w:color="000000"/>
            </w:tcBorders>
            <w:shd w:val="clear" w:color="auto" w:fill="FFFFFF"/>
            <w:vAlign w:val="center"/>
          </w:tcPr>
          <w:p w:rsidR="004B6804" w:rsidRPr="002A5E1D" w:rsidRDefault="004B6804" w:rsidP="00B120B5">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2" w:space="0" w:color="000000"/>
              <w:right w:val="single" w:sz="12" w:space="0" w:color="000000"/>
            </w:tcBorders>
            <w:shd w:val="clear" w:color="auto" w:fill="FFFFFF"/>
            <w:vAlign w:val="center"/>
          </w:tcPr>
          <w:p w:rsidR="004B6804" w:rsidRPr="002A5E1D" w:rsidRDefault="004B6804" w:rsidP="00B120B5">
            <w:pPr>
              <w:autoSpaceDE w:val="0"/>
              <w:autoSpaceDN w:val="0"/>
              <w:adjustRightInd w:val="0"/>
              <w:spacing w:after="0" w:line="240" w:lineRule="auto"/>
              <w:jc w:val="right"/>
              <w:rPr>
                <w:rFonts w:ascii="Times New Roman" w:hAnsi="Times New Roman" w:cs="Times New Roman"/>
                <w:sz w:val="24"/>
                <w:szCs w:val="24"/>
              </w:rPr>
            </w:pPr>
            <w:r w:rsidRPr="002A5E1D">
              <w:rPr>
                <w:rFonts w:ascii="Arial" w:hAnsi="Arial" w:cs="Arial"/>
                <w:color w:val="000000"/>
                <w:sz w:val="18"/>
                <w:szCs w:val="18"/>
              </w:rPr>
              <w:t>,909</w:t>
            </w:r>
          </w:p>
        </w:tc>
      </w:tr>
      <w:tr w:rsidR="004B6804" w:rsidRPr="002A5E1D" w:rsidTr="00B120B5">
        <w:trPr>
          <w:cantSplit/>
          <w:jc w:val="center"/>
        </w:trPr>
        <w:tc>
          <w:tcPr>
            <w:tcW w:w="4718" w:type="dxa"/>
            <w:gridSpan w:val="3"/>
            <w:tcBorders>
              <w:top w:val="single" w:sz="12" w:space="0" w:color="000000"/>
              <w:left w:val="single" w:sz="12" w:space="0" w:color="000000"/>
              <w:bottom w:val="single" w:sz="12" w:space="0" w:color="000000"/>
              <w:right w:val="single" w:sz="12" w:space="0" w:color="000000"/>
            </w:tcBorders>
            <w:shd w:val="clear" w:color="auto" w:fill="FFFFFF"/>
          </w:tcPr>
          <w:tbl>
            <w:tblPr>
              <w:tblW w:w="5365" w:type="dxa"/>
              <w:tblLayout w:type="fixed"/>
              <w:tblCellMar>
                <w:left w:w="0" w:type="dxa"/>
                <w:right w:w="0" w:type="dxa"/>
              </w:tblCellMar>
              <w:tblLook w:val="0000" w:firstRow="0" w:lastRow="0" w:firstColumn="0" w:lastColumn="0" w:noHBand="0" w:noVBand="0"/>
            </w:tblPr>
            <w:tblGrid>
              <w:gridCol w:w="5365"/>
            </w:tblGrid>
            <w:tr w:rsidR="004B6804" w:rsidRPr="002A5E1D" w:rsidTr="00B120B5">
              <w:trPr>
                <w:cantSplit/>
              </w:trPr>
              <w:tc>
                <w:tcPr>
                  <w:tcW w:w="5362" w:type="dxa"/>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 xml:space="preserve">Método de extracción: análisis de componentes principales. </w:t>
                  </w:r>
                </w:p>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 xml:space="preserve"> Método de rotación: Varimax con normalización Kaiser.</w:t>
                  </w:r>
                </w:p>
              </w:tc>
            </w:tr>
            <w:tr w:rsidR="004B6804" w:rsidRPr="002A5E1D" w:rsidTr="00B120B5">
              <w:trPr>
                <w:cantSplit/>
                <w:trHeight w:val="80"/>
              </w:trPr>
              <w:tc>
                <w:tcPr>
                  <w:tcW w:w="5362" w:type="dxa"/>
                  <w:shd w:val="clear" w:color="auto" w:fill="FFFFFF"/>
                </w:tcPr>
                <w:p w:rsidR="004B6804" w:rsidRPr="002A5E1D" w:rsidRDefault="004B6804" w:rsidP="00B120B5">
                  <w:pPr>
                    <w:autoSpaceDE w:val="0"/>
                    <w:autoSpaceDN w:val="0"/>
                    <w:adjustRightInd w:val="0"/>
                    <w:spacing w:after="0" w:line="320" w:lineRule="atLeast"/>
                    <w:ind w:left="60" w:right="60"/>
                    <w:rPr>
                      <w:rFonts w:ascii="Arial" w:hAnsi="Arial" w:cs="Arial"/>
                      <w:color w:val="000000"/>
                      <w:sz w:val="18"/>
                      <w:szCs w:val="18"/>
                    </w:rPr>
                  </w:pPr>
                  <w:r w:rsidRPr="002A5E1D">
                    <w:rPr>
                      <w:rFonts w:ascii="Arial" w:hAnsi="Arial" w:cs="Arial"/>
                      <w:color w:val="000000"/>
                      <w:sz w:val="18"/>
                      <w:szCs w:val="18"/>
                    </w:rPr>
                    <w:t>a. La rotación ha convergido en 7 iteraciones.</w:t>
                  </w:r>
                </w:p>
              </w:tc>
            </w:tr>
          </w:tbl>
          <w:p w:rsidR="004B6804" w:rsidRPr="002A5E1D" w:rsidRDefault="004B6804" w:rsidP="00B120B5">
            <w:pPr>
              <w:autoSpaceDE w:val="0"/>
              <w:autoSpaceDN w:val="0"/>
              <w:adjustRightInd w:val="0"/>
              <w:spacing w:after="0" w:line="240" w:lineRule="auto"/>
              <w:jc w:val="right"/>
              <w:rPr>
                <w:rFonts w:ascii="Arial" w:hAnsi="Arial" w:cs="Arial"/>
                <w:color w:val="000000"/>
                <w:sz w:val="18"/>
                <w:szCs w:val="18"/>
              </w:rPr>
            </w:pPr>
          </w:p>
        </w:tc>
      </w:tr>
    </w:tbl>
    <w:p w:rsidR="004B6804" w:rsidRDefault="004B6804" w:rsidP="00A749B9">
      <w:pPr>
        <w:pStyle w:val="NormalWeb"/>
        <w:rPr>
          <w:rFonts w:ascii="Arial" w:eastAsiaTheme="minorHAnsi" w:hAnsi="Arial" w:cs="Arial"/>
          <w:sz w:val="20"/>
          <w:szCs w:val="20"/>
          <w:lang w:eastAsia="en-US"/>
        </w:rPr>
      </w:pPr>
    </w:p>
    <w:sectPr w:rsidR="004B6804" w:rsidSect="0026032C">
      <w:headerReference w:type="default" r:id="rId29"/>
      <w:footerReference w:type="default" r:id="rId3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06" w:rsidRDefault="00E42B06" w:rsidP="0049751B">
      <w:pPr>
        <w:spacing w:after="0" w:line="240" w:lineRule="auto"/>
      </w:pPr>
      <w:r>
        <w:separator/>
      </w:r>
    </w:p>
  </w:endnote>
  <w:endnote w:type="continuationSeparator" w:id="0">
    <w:p w:rsidR="00E42B06" w:rsidRDefault="00E42B06" w:rsidP="0049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26413"/>
      <w:docPartObj>
        <w:docPartGallery w:val="Page Numbers (Bottom of Page)"/>
        <w:docPartUnique/>
      </w:docPartObj>
    </w:sdtPr>
    <w:sdtEndPr/>
    <w:sdtContent>
      <w:p w:rsidR="007E3376" w:rsidRDefault="007E3376">
        <w:pPr>
          <w:pStyle w:val="Piedepgina"/>
          <w:jc w:val="right"/>
        </w:pPr>
        <w:r>
          <w:fldChar w:fldCharType="begin"/>
        </w:r>
        <w:r>
          <w:instrText>PAGE   \* MERGEFORMAT</w:instrText>
        </w:r>
        <w:r>
          <w:fldChar w:fldCharType="separate"/>
        </w:r>
        <w:r w:rsidR="000C158C" w:rsidRPr="000C158C">
          <w:rPr>
            <w:noProof/>
            <w:lang w:val="es-ES"/>
          </w:rPr>
          <w:t>12</w:t>
        </w:r>
        <w:r>
          <w:fldChar w:fldCharType="end"/>
        </w:r>
      </w:p>
    </w:sdtContent>
  </w:sdt>
  <w:p w:rsidR="007E3376" w:rsidRDefault="007E33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06" w:rsidRDefault="00E42B06" w:rsidP="0049751B">
      <w:pPr>
        <w:spacing w:after="0" w:line="240" w:lineRule="auto"/>
      </w:pPr>
      <w:r>
        <w:separator/>
      </w:r>
    </w:p>
  </w:footnote>
  <w:footnote w:type="continuationSeparator" w:id="0">
    <w:p w:rsidR="00E42B06" w:rsidRDefault="00E42B06" w:rsidP="00497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98685"/>
      <w:docPartObj>
        <w:docPartGallery w:val="Page Numbers (Top of Page)"/>
        <w:docPartUnique/>
      </w:docPartObj>
    </w:sdtPr>
    <w:sdtEndPr/>
    <w:sdtContent>
      <w:p w:rsidR="0026032C" w:rsidRDefault="0026032C">
        <w:pPr>
          <w:pStyle w:val="Encabezado"/>
          <w:jc w:val="right"/>
        </w:pPr>
        <w:r>
          <w:fldChar w:fldCharType="begin"/>
        </w:r>
        <w:r>
          <w:instrText>PAGE   \* MERGEFORMAT</w:instrText>
        </w:r>
        <w:r>
          <w:fldChar w:fldCharType="separate"/>
        </w:r>
        <w:r w:rsidR="000C158C" w:rsidRPr="000C158C">
          <w:rPr>
            <w:noProof/>
            <w:lang w:val="es-ES"/>
          </w:rPr>
          <w:t>12</w:t>
        </w:r>
        <w:r>
          <w:fldChar w:fldCharType="end"/>
        </w:r>
      </w:p>
    </w:sdtContent>
  </w:sdt>
  <w:p w:rsidR="0026032C" w:rsidRDefault="002603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D"/>
    <w:rsid w:val="0000319F"/>
    <w:rsid w:val="00021546"/>
    <w:rsid w:val="00053503"/>
    <w:rsid w:val="00053E72"/>
    <w:rsid w:val="00063A1A"/>
    <w:rsid w:val="00080638"/>
    <w:rsid w:val="00080C9A"/>
    <w:rsid w:val="000A4BF9"/>
    <w:rsid w:val="000C158C"/>
    <w:rsid w:val="000C7BB0"/>
    <w:rsid w:val="000D4E63"/>
    <w:rsid w:val="000E0D44"/>
    <w:rsid w:val="000E4FB8"/>
    <w:rsid w:val="001019AD"/>
    <w:rsid w:val="00116A01"/>
    <w:rsid w:val="00117A6F"/>
    <w:rsid w:val="001304FC"/>
    <w:rsid w:val="001338C4"/>
    <w:rsid w:val="001520A3"/>
    <w:rsid w:val="00167F02"/>
    <w:rsid w:val="00173F00"/>
    <w:rsid w:val="001918D6"/>
    <w:rsid w:val="001942C9"/>
    <w:rsid w:val="00194F39"/>
    <w:rsid w:val="001B41BB"/>
    <w:rsid w:val="001C0FA8"/>
    <w:rsid w:val="001C5FFC"/>
    <w:rsid w:val="001C6D4B"/>
    <w:rsid w:val="001C7125"/>
    <w:rsid w:val="001D743F"/>
    <w:rsid w:val="001E1CCE"/>
    <w:rsid w:val="001F1FAC"/>
    <w:rsid w:val="001F2ED3"/>
    <w:rsid w:val="002013CD"/>
    <w:rsid w:val="00205AEE"/>
    <w:rsid w:val="00206EC0"/>
    <w:rsid w:val="00221958"/>
    <w:rsid w:val="00237E42"/>
    <w:rsid w:val="00254315"/>
    <w:rsid w:val="0026032C"/>
    <w:rsid w:val="00271222"/>
    <w:rsid w:val="00271323"/>
    <w:rsid w:val="002960EA"/>
    <w:rsid w:val="002A5E1D"/>
    <w:rsid w:val="002B4FB5"/>
    <w:rsid w:val="002C57E4"/>
    <w:rsid w:val="002D3B2C"/>
    <w:rsid w:val="002D565A"/>
    <w:rsid w:val="002D62B5"/>
    <w:rsid w:val="002F0D09"/>
    <w:rsid w:val="002F664F"/>
    <w:rsid w:val="002F76A1"/>
    <w:rsid w:val="003034EE"/>
    <w:rsid w:val="003116E7"/>
    <w:rsid w:val="003224F7"/>
    <w:rsid w:val="003461BB"/>
    <w:rsid w:val="00347D76"/>
    <w:rsid w:val="0035152C"/>
    <w:rsid w:val="00367607"/>
    <w:rsid w:val="00370E23"/>
    <w:rsid w:val="00386D88"/>
    <w:rsid w:val="00390877"/>
    <w:rsid w:val="00393809"/>
    <w:rsid w:val="00394FE7"/>
    <w:rsid w:val="003A1690"/>
    <w:rsid w:val="003A38F4"/>
    <w:rsid w:val="003A5727"/>
    <w:rsid w:val="003B149D"/>
    <w:rsid w:val="003B6CAF"/>
    <w:rsid w:val="003C1F10"/>
    <w:rsid w:val="003E5C29"/>
    <w:rsid w:val="003E5F94"/>
    <w:rsid w:val="003F1065"/>
    <w:rsid w:val="003F3AAA"/>
    <w:rsid w:val="003F45F9"/>
    <w:rsid w:val="00406E42"/>
    <w:rsid w:val="0042152A"/>
    <w:rsid w:val="0043348E"/>
    <w:rsid w:val="00471066"/>
    <w:rsid w:val="004833A0"/>
    <w:rsid w:val="0049121A"/>
    <w:rsid w:val="00492429"/>
    <w:rsid w:val="0049751B"/>
    <w:rsid w:val="004A2FF5"/>
    <w:rsid w:val="004B6804"/>
    <w:rsid w:val="004C65DF"/>
    <w:rsid w:val="004C6A97"/>
    <w:rsid w:val="004D6A60"/>
    <w:rsid w:val="004E0460"/>
    <w:rsid w:val="004E2037"/>
    <w:rsid w:val="004E52E8"/>
    <w:rsid w:val="004F0043"/>
    <w:rsid w:val="004F035B"/>
    <w:rsid w:val="004F20E0"/>
    <w:rsid w:val="00500984"/>
    <w:rsid w:val="00501E85"/>
    <w:rsid w:val="005127B0"/>
    <w:rsid w:val="00514B3C"/>
    <w:rsid w:val="005178C2"/>
    <w:rsid w:val="00525349"/>
    <w:rsid w:val="00537C2F"/>
    <w:rsid w:val="00544C6C"/>
    <w:rsid w:val="0055267A"/>
    <w:rsid w:val="00564F73"/>
    <w:rsid w:val="005803A0"/>
    <w:rsid w:val="00590B8A"/>
    <w:rsid w:val="005922B2"/>
    <w:rsid w:val="005B1C4F"/>
    <w:rsid w:val="005B7071"/>
    <w:rsid w:val="005C1671"/>
    <w:rsid w:val="005C189B"/>
    <w:rsid w:val="005C6286"/>
    <w:rsid w:val="005D567C"/>
    <w:rsid w:val="005E11BE"/>
    <w:rsid w:val="005F7498"/>
    <w:rsid w:val="00602458"/>
    <w:rsid w:val="006174F4"/>
    <w:rsid w:val="006506C3"/>
    <w:rsid w:val="006547A9"/>
    <w:rsid w:val="006566FD"/>
    <w:rsid w:val="006601AC"/>
    <w:rsid w:val="006636FA"/>
    <w:rsid w:val="00663CEF"/>
    <w:rsid w:val="00666AC9"/>
    <w:rsid w:val="00675601"/>
    <w:rsid w:val="00685C63"/>
    <w:rsid w:val="00695D2E"/>
    <w:rsid w:val="006A6413"/>
    <w:rsid w:val="006D21D1"/>
    <w:rsid w:val="006D3A5B"/>
    <w:rsid w:val="006D6CC2"/>
    <w:rsid w:val="006E73B0"/>
    <w:rsid w:val="006F78C9"/>
    <w:rsid w:val="00705365"/>
    <w:rsid w:val="0071696E"/>
    <w:rsid w:val="00717161"/>
    <w:rsid w:val="00720C65"/>
    <w:rsid w:val="007312B0"/>
    <w:rsid w:val="007348ED"/>
    <w:rsid w:val="00742A1E"/>
    <w:rsid w:val="007617FD"/>
    <w:rsid w:val="00764929"/>
    <w:rsid w:val="00770267"/>
    <w:rsid w:val="0077770D"/>
    <w:rsid w:val="00786870"/>
    <w:rsid w:val="00786CA1"/>
    <w:rsid w:val="007A45D9"/>
    <w:rsid w:val="007D1DB5"/>
    <w:rsid w:val="007D48BE"/>
    <w:rsid w:val="007D69E3"/>
    <w:rsid w:val="007E3376"/>
    <w:rsid w:val="007F55CB"/>
    <w:rsid w:val="007F5EBD"/>
    <w:rsid w:val="008073A5"/>
    <w:rsid w:val="00813F20"/>
    <w:rsid w:val="00817A93"/>
    <w:rsid w:val="00827098"/>
    <w:rsid w:val="00827C8C"/>
    <w:rsid w:val="008310EB"/>
    <w:rsid w:val="008368F8"/>
    <w:rsid w:val="0085249A"/>
    <w:rsid w:val="00854836"/>
    <w:rsid w:val="00855318"/>
    <w:rsid w:val="008559A4"/>
    <w:rsid w:val="00867878"/>
    <w:rsid w:val="00870CB6"/>
    <w:rsid w:val="00886EF7"/>
    <w:rsid w:val="0089039F"/>
    <w:rsid w:val="008A13B1"/>
    <w:rsid w:val="008A3CA2"/>
    <w:rsid w:val="008A779D"/>
    <w:rsid w:val="008B0A74"/>
    <w:rsid w:val="008B30D3"/>
    <w:rsid w:val="008C1BCB"/>
    <w:rsid w:val="008D44A0"/>
    <w:rsid w:val="008D4C64"/>
    <w:rsid w:val="008E2C23"/>
    <w:rsid w:val="008E6DE9"/>
    <w:rsid w:val="008F5364"/>
    <w:rsid w:val="00913CD8"/>
    <w:rsid w:val="0091752D"/>
    <w:rsid w:val="00922FB6"/>
    <w:rsid w:val="009239A4"/>
    <w:rsid w:val="0093348E"/>
    <w:rsid w:val="00937235"/>
    <w:rsid w:val="009411FE"/>
    <w:rsid w:val="00950CFA"/>
    <w:rsid w:val="00951159"/>
    <w:rsid w:val="00960937"/>
    <w:rsid w:val="00962CB0"/>
    <w:rsid w:val="0096344D"/>
    <w:rsid w:val="00965F04"/>
    <w:rsid w:val="009717FB"/>
    <w:rsid w:val="00977F8A"/>
    <w:rsid w:val="0098269B"/>
    <w:rsid w:val="00984C35"/>
    <w:rsid w:val="00991555"/>
    <w:rsid w:val="009D4E1C"/>
    <w:rsid w:val="009D639A"/>
    <w:rsid w:val="009E455B"/>
    <w:rsid w:val="009F5CC0"/>
    <w:rsid w:val="00A059CF"/>
    <w:rsid w:val="00A07881"/>
    <w:rsid w:val="00A1264D"/>
    <w:rsid w:val="00A156E6"/>
    <w:rsid w:val="00A60A76"/>
    <w:rsid w:val="00A67438"/>
    <w:rsid w:val="00A67C3E"/>
    <w:rsid w:val="00A749B9"/>
    <w:rsid w:val="00A817E7"/>
    <w:rsid w:val="00A8648A"/>
    <w:rsid w:val="00A948E3"/>
    <w:rsid w:val="00AA51F0"/>
    <w:rsid w:val="00AB0366"/>
    <w:rsid w:val="00AB302F"/>
    <w:rsid w:val="00AB37F8"/>
    <w:rsid w:val="00AB57DB"/>
    <w:rsid w:val="00AC088B"/>
    <w:rsid w:val="00AC48E9"/>
    <w:rsid w:val="00AC4D74"/>
    <w:rsid w:val="00AF3ACA"/>
    <w:rsid w:val="00B043F3"/>
    <w:rsid w:val="00B10D9A"/>
    <w:rsid w:val="00B30B01"/>
    <w:rsid w:val="00B31F01"/>
    <w:rsid w:val="00B51CDB"/>
    <w:rsid w:val="00B52DE0"/>
    <w:rsid w:val="00B6308F"/>
    <w:rsid w:val="00B76CF0"/>
    <w:rsid w:val="00B77FA5"/>
    <w:rsid w:val="00B924AB"/>
    <w:rsid w:val="00BB1E24"/>
    <w:rsid w:val="00BB5727"/>
    <w:rsid w:val="00BB6392"/>
    <w:rsid w:val="00BB671A"/>
    <w:rsid w:val="00BC054A"/>
    <w:rsid w:val="00BC2DD9"/>
    <w:rsid w:val="00BC39A3"/>
    <w:rsid w:val="00BD7D85"/>
    <w:rsid w:val="00BF3D2C"/>
    <w:rsid w:val="00C003C5"/>
    <w:rsid w:val="00C02912"/>
    <w:rsid w:val="00C12420"/>
    <w:rsid w:val="00C16056"/>
    <w:rsid w:val="00C22092"/>
    <w:rsid w:val="00C24FBB"/>
    <w:rsid w:val="00C353EA"/>
    <w:rsid w:val="00C36924"/>
    <w:rsid w:val="00C463BC"/>
    <w:rsid w:val="00C50028"/>
    <w:rsid w:val="00C5136B"/>
    <w:rsid w:val="00C52080"/>
    <w:rsid w:val="00C53C53"/>
    <w:rsid w:val="00C77587"/>
    <w:rsid w:val="00C815D7"/>
    <w:rsid w:val="00C83A5A"/>
    <w:rsid w:val="00C8661D"/>
    <w:rsid w:val="00C909F1"/>
    <w:rsid w:val="00CA1D1A"/>
    <w:rsid w:val="00CC0CE4"/>
    <w:rsid w:val="00CC1130"/>
    <w:rsid w:val="00CC58B9"/>
    <w:rsid w:val="00CD3E38"/>
    <w:rsid w:val="00CD4A11"/>
    <w:rsid w:val="00CF2570"/>
    <w:rsid w:val="00D07E0E"/>
    <w:rsid w:val="00D32ED9"/>
    <w:rsid w:val="00D4108F"/>
    <w:rsid w:val="00D412E8"/>
    <w:rsid w:val="00D457CA"/>
    <w:rsid w:val="00D504A1"/>
    <w:rsid w:val="00D51138"/>
    <w:rsid w:val="00D64A0E"/>
    <w:rsid w:val="00D666A9"/>
    <w:rsid w:val="00D935EB"/>
    <w:rsid w:val="00D97F77"/>
    <w:rsid w:val="00DA1AB0"/>
    <w:rsid w:val="00DB328A"/>
    <w:rsid w:val="00DD108F"/>
    <w:rsid w:val="00DD645A"/>
    <w:rsid w:val="00DE249A"/>
    <w:rsid w:val="00DE6E4C"/>
    <w:rsid w:val="00DF6F02"/>
    <w:rsid w:val="00E01288"/>
    <w:rsid w:val="00E07DC5"/>
    <w:rsid w:val="00E3150E"/>
    <w:rsid w:val="00E42B06"/>
    <w:rsid w:val="00E502C4"/>
    <w:rsid w:val="00E54BF6"/>
    <w:rsid w:val="00E60647"/>
    <w:rsid w:val="00E61A46"/>
    <w:rsid w:val="00E67543"/>
    <w:rsid w:val="00E67A97"/>
    <w:rsid w:val="00E718E2"/>
    <w:rsid w:val="00E72A3C"/>
    <w:rsid w:val="00E757FC"/>
    <w:rsid w:val="00EA61C6"/>
    <w:rsid w:val="00EA79E3"/>
    <w:rsid w:val="00EC6AD6"/>
    <w:rsid w:val="00EE1D15"/>
    <w:rsid w:val="00EE7EDE"/>
    <w:rsid w:val="00F01FCB"/>
    <w:rsid w:val="00F03ABF"/>
    <w:rsid w:val="00F05FFD"/>
    <w:rsid w:val="00F1315C"/>
    <w:rsid w:val="00F20DE8"/>
    <w:rsid w:val="00F276C0"/>
    <w:rsid w:val="00F323FD"/>
    <w:rsid w:val="00F3527E"/>
    <w:rsid w:val="00F42F39"/>
    <w:rsid w:val="00F5619E"/>
    <w:rsid w:val="00F57E5C"/>
    <w:rsid w:val="00F61071"/>
    <w:rsid w:val="00F624AF"/>
    <w:rsid w:val="00F77EBE"/>
    <w:rsid w:val="00F87E59"/>
    <w:rsid w:val="00F9245C"/>
    <w:rsid w:val="00FA39FB"/>
    <w:rsid w:val="00FA5619"/>
    <w:rsid w:val="00FC1F6D"/>
    <w:rsid w:val="00FC20E5"/>
    <w:rsid w:val="00FE2B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2F233-1988-434B-A723-CE0C3F78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5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2152A"/>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2F66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1F6D"/>
    <w:pPr>
      <w:spacing w:after="0" w:line="240" w:lineRule="auto"/>
    </w:pPr>
  </w:style>
  <w:style w:type="character" w:styleId="Textodelmarcadordeposicin">
    <w:name w:val="Placeholder Text"/>
    <w:basedOn w:val="Fuentedeprrafopredeter"/>
    <w:uiPriority w:val="99"/>
    <w:semiHidden/>
    <w:rsid w:val="006636FA"/>
    <w:rPr>
      <w:color w:val="808080"/>
    </w:rPr>
  </w:style>
  <w:style w:type="table" w:styleId="Tablaconcuadrcula">
    <w:name w:val="Table Grid"/>
    <w:basedOn w:val="Tablanormal"/>
    <w:uiPriority w:val="39"/>
    <w:rsid w:val="00951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2152A"/>
    <w:rPr>
      <w:color w:val="0563C1" w:themeColor="hyperlink"/>
      <w:u w:val="single"/>
    </w:rPr>
  </w:style>
  <w:style w:type="character" w:customStyle="1" w:styleId="Ttulo2Car">
    <w:name w:val="Título 2 Car"/>
    <w:basedOn w:val="Fuentedeprrafopredeter"/>
    <w:link w:val="Ttulo2"/>
    <w:uiPriority w:val="9"/>
    <w:rsid w:val="0042152A"/>
    <w:rPr>
      <w:rFonts w:ascii="Times New Roman" w:eastAsia="Times New Roman" w:hAnsi="Times New Roman" w:cs="Times New Roman"/>
      <w:b/>
      <w:bCs/>
      <w:sz w:val="36"/>
      <w:szCs w:val="36"/>
      <w:lang w:eastAsia="es-EC"/>
    </w:rPr>
  </w:style>
  <w:style w:type="character" w:customStyle="1" w:styleId="titulo">
    <w:name w:val="titulo"/>
    <w:basedOn w:val="Fuentedeprrafopredeter"/>
    <w:rsid w:val="0042152A"/>
  </w:style>
  <w:style w:type="character" w:customStyle="1" w:styleId="Ttulo3Car">
    <w:name w:val="Título 3 Car"/>
    <w:basedOn w:val="Fuentedeprrafopredeter"/>
    <w:link w:val="Ttulo3"/>
    <w:uiPriority w:val="9"/>
    <w:semiHidden/>
    <w:rsid w:val="002F664F"/>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2F664F"/>
  </w:style>
  <w:style w:type="paragraph" w:styleId="NormalWeb">
    <w:name w:val="Normal (Web)"/>
    <w:basedOn w:val="Normal"/>
    <w:uiPriority w:val="99"/>
    <w:semiHidden/>
    <w:unhideWhenUsed/>
    <w:rsid w:val="00A749B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1Car">
    <w:name w:val="Título 1 Car"/>
    <w:basedOn w:val="Fuentedeprrafopredeter"/>
    <w:link w:val="Ttulo1"/>
    <w:uiPriority w:val="9"/>
    <w:rsid w:val="003E5C29"/>
    <w:rPr>
      <w:rFonts w:asciiTheme="majorHAnsi" w:eastAsiaTheme="majorEastAsia" w:hAnsiTheme="majorHAnsi" w:cstheme="majorBidi"/>
      <w:color w:val="2E74B5" w:themeColor="accent1" w:themeShade="BF"/>
      <w:sz w:val="32"/>
      <w:szCs w:val="32"/>
    </w:rPr>
  </w:style>
  <w:style w:type="character" w:customStyle="1" w:styleId="addmd">
    <w:name w:val="addmd"/>
    <w:basedOn w:val="Fuentedeprrafopredeter"/>
    <w:rsid w:val="001520A3"/>
  </w:style>
  <w:style w:type="paragraph" w:styleId="Encabezado">
    <w:name w:val="header"/>
    <w:basedOn w:val="Normal"/>
    <w:link w:val="EncabezadoCar"/>
    <w:uiPriority w:val="99"/>
    <w:unhideWhenUsed/>
    <w:rsid w:val="004975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51B"/>
  </w:style>
  <w:style w:type="paragraph" w:styleId="Piedepgina">
    <w:name w:val="footer"/>
    <w:basedOn w:val="Normal"/>
    <w:link w:val="PiedepginaCar"/>
    <w:uiPriority w:val="99"/>
    <w:unhideWhenUsed/>
    <w:rsid w:val="004975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51B"/>
  </w:style>
  <w:style w:type="paragraph" w:styleId="Textodeglobo">
    <w:name w:val="Balloon Text"/>
    <w:basedOn w:val="Normal"/>
    <w:link w:val="TextodegloboCar"/>
    <w:uiPriority w:val="99"/>
    <w:semiHidden/>
    <w:unhideWhenUsed/>
    <w:rsid w:val="00BB1E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E24"/>
    <w:rPr>
      <w:rFonts w:ascii="Segoe UI" w:hAnsi="Segoe UI" w:cs="Segoe UI"/>
      <w:sz w:val="18"/>
      <w:szCs w:val="18"/>
    </w:rPr>
  </w:style>
  <w:style w:type="paragraph" w:styleId="Textonotapie">
    <w:name w:val="footnote text"/>
    <w:basedOn w:val="Normal"/>
    <w:link w:val="TextonotapieCar"/>
    <w:uiPriority w:val="99"/>
    <w:semiHidden/>
    <w:unhideWhenUsed/>
    <w:rsid w:val="007D1D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1DB5"/>
    <w:rPr>
      <w:sz w:val="20"/>
      <w:szCs w:val="20"/>
    </w:rPr>
  </w:style>
  <w:style w:type="character" w:styleId="Refdenotaalpie">
    <w:name w:val="footnote reference"/>
    <w:basedOn w:val="Fuentedeprrafopredeter"/>
    <w:uiPriority w:val="99"/>
    <w:semiHidden/>
    <w:unhideWhenUsed/>
    <w:rsid w:val="007D1DB5"/>
    <w:rPr>
      <w:vertAlign w:val="superscript"/>
    </w:rPr>
  </w:style>
  <w:style w:type="paragraph" w:customStyle="1" w:styleId="yiv6889483366ecxmsonormal">
    <w:name w:val="yiv6889483366ecxmsonormal"/>
    <w:basedOn w:val="Normal"/>
    <w:rsid w:val="00A67C3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A6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030">
      <w:bodyDiv w:val="1"/>
      <w:marLeft w:val="0"/>
      <w:marRight w:val="0"/>
      <w:marTop w:val="0"/>
      <w:marBottom w:val="0"/>
      <w:divBdr>
        <w:top w:val="none" w:sz="0" w:space="0" w:color="auto"/>
        <w:left w:val="none" w:sz="0" w:space="0" w:color="auto"/>
        <w:bottom w:val="none" w:sz="0" w:space="0" w:color="auto"/>
        <w:right w:val="none" w:sz="0" w:space="0" w:color="auto"/>
      </w:divBdr>
    </w:div>
    <w:div w:id="16277627">
      <w:bodyDiv w:val="1"/>
      <w:marLeft w:val="0"/>
      <w:marRight w:val="0"/>
      <w:marTop w:val="0"/>
      <w:marBottom w:val="0"/>
      <w:divBdr>
        <w:top w:val="none" w:sz="0" w:space="0" w:color="auto"/>
        <w:left w:val="none" w:sz="0" w:space="0" w:color="auto"/>
        <w:bottom w:val="none" w:sz="0" w:space="0" w:color="auto"/>
        <w:right w:val="none" w:sz="0" w:space="0" w:color="auto"/>
      </w:divBdr>
      <w:divsChild>
        <w:div w:id="658844852">
          <w:marLeft w:val="0"/>
          <w:marRight w:val="0"/>
          <w:marTop w:val="0"/>
          <w:marBottom w:val="0"/>
          <w:divBdr>
            <w:top w:val="none" w:sz="0" w:space="0" w:color="auto"/>
            <w:left w:val="none" w:sz="0" w:space="0" w:color="auto"/>
            <w:bottom w:val="none" w:sz="0" w:space="0" w:color="auto"/>
            <w:right w:val="none" w:sz="0" w:space="0" w:color="auto"/>
          </w:divBdr>
        </w:div>
      </w:divsChild>
    </w:div>
    <w:div w:id="36392742">
      <w:bodyDiv w:val="1"/>
      <w:marLeft w:val="0"/>
      <w:marRight w:val="0"/>
      <w:marTop w:val="0"/>
      <w:marBottom w:val="0"/>
      <w:divBdr>
        <w:top w:val="none" w:sz="0" w:space="0" w:color="auto"/>
        <w:left w:val="none" w:sz="0" w:space="0" w:color="auto"/>
        <w:bottom w:val="none" w:sz="0" w:space="0" w:color="auto"/>
        <w:right w:val="none" w:sz="0" w:space="0" w:color="auto"/>
      </w:divBdr>
      <w:divsChild>
        <w:div w:id="773598885">
          <w:marLeft w:val="0"/>
          <w:marRight w:val="0"/>
          <w:marTop w:val="0"/>
          <w:marBottom w:val="0"/>
          <w:divBdr>
            <w:top w:val="none" w:sz="0" w:space="0" w:color="auto"/>
            <w:left w:val="none" w:sz="0" w:space="0" w:color="auto"/>
            <w:bottom w:val="none" w:sz="0" w:space="0" w:color="auto"/>
            <w:right w:val="none" w:sz="0" w:space="0" w:color="auto"/>
          </w:divBdr>
        </w:div>
      </w:divsChild>
    </w:div>
    <w:div w:id="36393084">
      <w:bodyDiv w:val="1"/>
      <w:marLeft w:val="0"/>
      <w:marRight w:val="0"/>
      <w:marTop w:val="0"/>
      <w:marBottom w:val="0"/>
      <w:divBdr>
        <w:top w:val="none" w:sz="0" w:space="0" w:color="auto"/>
        <w:left w:val="none" w:sz="0" w:space="0" w:color="auto"/>
        <w:bottom w:val="none" w:sz="0" w:space="0" w:color="auto"/>
        <w:right w:val="none" w:sz="0" w:space="0" w:color="auto"/>
      </w:divBdr>
    </w:div>
    <w:div w:id="909308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434">
          <w:marLeft w:val="0"/>
          <w:marRight w:val="0"/>
          <w:marTop w:val="0"/>
          <w:marBottom w:val="0"/>
          <w:divBdr>
            <w:top w:val="none" w:sz="0" w:space="0" w:color="auto"/>
            <w:left w:val="none" w:sz="0" w:space="0" w:color="auto"/>
            <w:bottom w:val="none" w:sz="0" w:space="0" w:color="auto"/>
            <w:right w:val="none" w:sz="0" w:space="0" w:color="auto"/>
          </w:divBdr>
        </w:div>
      </w:divsChild>
    </w:div>
    <w:div w:id="191889780">
      <w:bodyDiv w:val="1"/>
      <w:marLeft w:val="0"/>
      <w:marRight w:val="0"/>
      <w:marTop w:val="0"/>
      <w:marBottom w:val="0"/>
      <w:divBdr>
        <w:top w:val="none" w:sz="0" w:space="0" w:color="auto"/>
        <w:left w:val="none" w:sz="0" w:space="0" w:color="auto"/>
        <w:bottom w:val="none" w:sz="0" w:space="0" w:color="auto"/>
        <w:right w:val="none" w:sz="0" w:space="0" w:color="auto"/>
      </w:divBdr>
      <w:divsChild>
        <w:div w:id="882449293">
          <w:marLeft w:val="0"/>
          <w:marRight w:val="0"/>
          <w:marTop w:val="0"/>
          <w:marBottom w:val="0"/>
          <w:divBdr>
            <w:top w:val="none" w:sz="0" w:space="0" w:color="auto"/>
            <w:left w:val="none" w:sz="0" w:space="0" w:color="auto"/>
            <w:bottom w:val="none" w:sz="0" w:space="0" w:color="auto"/>
            <w:right w:val="none" w:sz="0" w:space="0" w:color="auto"/>
          </w:divBdr>
        </w:div>
      </w:divsChild>
    </w:div>
    <w:div w:id="210044510">
      <w:bodyDiv w:val="1"/>
      <w:marLeft w:val="0"/>
      <w:marRight w:val="0"/>
      <w:marTop w:val="0"/>
      <w:marBottom w:val="0"/>
      <w:divBdr>
        <w:top w:val="none" w:sz="0" w:space="0" w:color="auto"/>
        <w:left w:val="none" w:sz="0" w:space="0" w:color="auto"/>
        <w:bottom w:val="none" w:sz="0" w:space="0" w:color="auto"/>
        <w:right w:val="none" w:sz="0" w:space="0" w:color="auto"/>
      </w:divBdr>
      <w:divsChild>
        <w:div w:id="954747449">
          <w:marLeft w:val="0"/>
          <w:marRight w:val="0"/>
          <w:marTop w:val="0"/>
          <w:marBottom w:val="0"/>
          <w:divBdr>
            <w:top w:val="none" w:sz="0" w:space="0" w:color="auto"/>
            <w:left w:val="none" w:sz="0" w:space="0" w:color="auto"/>
            <w:bottom w:val="none" w:sz="0" w:space="0" w:color="auto"/>
            <w:right w:val="none" w:sz="0" w:space="0" w:color="auto"/>
          </w:divBdr>
        </w:div>
      </w:divsChild>
    </w:div>
    <w:div w:id="287274095">
      <w:bodyDiv w:val="1"/>
      <w:marLeft w:val="0"/>
      <w:marRight w:val="0"/>
      <w:marTop w:val="0"/>
      <w:marBottom w:val="0"/>
      <w:divBdr>
        <w:top w:val="none" w:sz="0" w:space="0" w:color="auto"/>
        <w:left w:val="none" w:sz="0" w:space="0" w:color="auto"/>
        <w:bottom w:val="none" w:sz="0" w:space="0" w:color="auto"/>
        <w:right w:val="none" w:sz="0" w:space="0" w:color="auto"/>
      </w:divBdr>
      <w:divsChild>
        <w:div w:id="871307606">
          <w:marLeft w:val="0"/>
          <w:marRight w:val="0"/>
          <w:marTop w:val="0"/>
          <w:marBottom w:val="0"/>
          <w:divBdr>
            <w:top w:val="none" w:sz="0" w:space="0" w:color="auto"/>
            <w:left w:val="none" w:sz="0" w:space="0" w:color="auto"/>
            <w:bottom w:val="none" w:sz="0" w:space="0" w:color="auto"/>
            <w:right w:val="none" w:sz="0" w:space="0" w:color="auto"/>
          </w:divBdr>
        </w:div>
      </w:divsChild>
    </w:div>
    <w:div w:id="574390189">
      <w:bodyDiv w:val="1"/>
      <w:marLeft w:val="0"/>
      <w:marRight w:val="0"/>
      <w:marTop w:val="0"/>
      <w:marBottom w:val="0"/>
      <w:divBdr>
        <w:top w:val="none" w:sz="0" w:space="0" w:color="auto"/>
        <w:left w:val="none" w:sz="0" w:space="0" w:color="auto"/>
        <w:bottom w:val="none" w:sz="0" w:space="0" w:color="auto"/>
        <w:right w:val="none" w:sz="0" w:space="0" w:color="auto"/>
      </w:divBdr>
    </w:div>
    <w:div w:id="661854972">
      <w:bodyDiv w:val="1"/>
      <w:marLeft w:val="0"/>
      <w:marRight w:val="0"/>
      <w:marTop w:val="0"/>
      <w:marBottom w:val="0"/>
      <w:divBdr>
        <w:top w:val="none" w:sz="0" w:space="0" w:color="auto"/>
        <w:left w:val="none" w:sz="0" w:space="0" w:color="auto"/>
        <w:bottom w:val="none" w:sz="0" w:space="0" w:color="auto"/>
        <w:right w:val="none" w:sz="0" w:space="0" w:color="auto"/>
      </w:divBdr>
      <w:divsChild>
        <w:div w:id="935403259">
          <w:marLeft w:val="0"/>
          <w:marRight w:val="0"/>
          <w:marTop w:val="0"/>
          <w:marBottom w:val="0"/>
          <w:divBdr>
            <w:top w:val="none" w:sz="0" w:space="0" w:color="auto"/>
            <w:left w:val="none" w:sz="0" w:space="0" w:color="auto"/>
            <w:bottom w:val="none" w:sz="0" w:space="0" w:color="auto"/>
            <w:right w:val="none" w:sz="0" w:space="0" w:color="auto"/>
          </w:divBdr>
        </w:div>
      </w:divsChild>
    </w:div>
    <w:div w:id="725448215">
      <w:bodyDiv w:val="1"/>
      <w:marLeft w:val="0"/>
      <w:marRight w:val="0"/>
      <w:marTop w:val="0"/>
      <w:marBottom w:val="0"/>
      <w:divBdr>
        <w:top w:val="none" w:sz="0" w:space="0" w:color="auto"/>
        <w:left w:val="none" w:sz="0" w:space="0" w:color="auto"/>
        <w:bottom w:val="none" w:sz="0" w:space="0" w:color="auto"/>
        <w:right w:val="none" w:sz="0" w:space="0" w:color="auto"/>
      </w:divBdr>
      <w:divsChild>
        <w:div w:id="739524010">
          <w:marLeft w:val="0"/>
          <w:marRight w:val="0"/>
          <w:marTop w:val="0"/>
          <w:marBottom w:val="0"/>
          <w:divBdr>
            <w:top w:val="none" w:sz="0" w:space="0" w:color="auto"/>
            <w:left w:val="none" w:sz="0" w:space="0" w:color="auto"/>
            <w:bottom w:val="none" w:sz="0" w:space="0" w:color="auto"/>
            <w:right w:val="none" w:sz="0" w:space="0" w:color="auto"/>
          </w:divBdr>
          <w:divsChild>
            <w:div w:id="267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8602">
      <w:bodyDiv w:val="1"/>
      <w:marLeft w:val="0"/>
      <w:marRight w:val="0"/>
      <w:marTop w:val="0"/>
      <w:marBottom w:val="0"/>
      <w:divBdr>
        <w:top w:val="none" w:sz="0" w:space="0" w:color="auto"/>
        <w:left w:val="none" w:sz="0" w:space="0" w:color="auto"/>
        <w:bottom w:val="none" w:sz="0" w:space="0" w:color="auto"/>
        <w:right w:val="none" w:sz="0" w:space="0" w:color="auto"/>
      </w:divBdr>
      <w:divsChild>
        <w:div w:id="438721297">
          <w:marLeft w:val="0"/>
          <w:marRight w:val="0"/>
          <w:marTop w:val="0"/>
          <w:marBottom w:val="0"/>
          <w:divBdr>
            <w:top w:val="none" w:sz="0" w:space="0" w:color="auto"/>
            <w:left w:val="none" w:sz="0" w:space="0" w:color="auto"/>
            <w:bottom w:val="none" w:sz="0" w:space="0" w:color="auto"/>
            <w:right w:val="none" w:sz="0" w:space="0" w:color="auto"/>
          </w:divBdr>
        </w:div>
      </w:divsChild>
    </w:div>
    <w:div w:id="812602253">
      <w:bodyDiv w:val="1"/>
      <w:marLeft w:val="0"/>
      <w:marRight w:val="0"/>
      <w:marTop w:val="0"/>
      <w:marBottom w:val="0"/>
      <w:divBdr>
        <w:top w:val="none" w:sz="0" w:space="0" w:color="auto"/>
        <w:left w:val="none" w:sz="0" w:space="0" w:color="auto"/>
        <w:bottom w:val="none" w:sz="0" w:space="0" w:color="auto"/>
        <w:right w:val="none" w:sz="0" w:space="0" w:color="auto"/>
      </w:divBdr>
    </w:div>
    <w:div w:id="838616849">
      <w:bodyDiv w:val="1"/>
      <w:marLeft w:val="0"/>
      <w:marRight w:val="0"/>
      <w:marTop w:val="0"/>
      <w:marBottom w:val="0"/>
      <w:divBdr>
        <w:top w:val="none" w:sz="0" w:space="0" w:color="auto"/>
        <w:left w:val="none" w:sz="0" w:space="0" w:color="auto"/>
        <w:bottom w:val="none" w:sz="0" w:space="0" w:color="auto"/>
        <w:right w:val="none" w:sz="0" w:space="0" w:color="auto"/>
      </w:divBdr>
      <w:divsChild>
        <w:div w:id="2074740581">
          <w:marLeft w:val="0"/>
          <w:marRight w:val="0"/>
          <w:marTop w:val="0"/>
          <w:marBottom w:val="0"/>
          <w:divBdr>
            <w:top w:val="none" w:sz="0" w:space="0" w:color="auto"/>
            <w:left w:val="none" w:sz="0" w:space="0" w:color="auto"/>
            <w:bottom w:val="none" w:sz="0" w:space="0" w:color="auto"/>
            <w:right w:val="none" w:sz="0" w:space="0" w:color="auto"/>
          </w:divBdr>
        </w:div>
      </w:divsChild>
    </w:div>
    <w:div w:id="961810909">
      <w:bodyDiv w:val="1"/>
      <w:marLeft w:val="0"/>
      <w:marRight w:val="0"/>
      <w:marTop w:val="0"/>
      <w:marBottom w:val="0"/>
      <w:divBdr>
        <w:top w:val="none" w:sz="0" w:space="0" w:color="auto"/>
        <w:left w:val="none" w:sz="0" w:space="0" w:color="auto"/>
        <w:bottom w:val="none" w:sz="0" w:space="0" w:color="auto"/>
        <w:right w:val="none" w:sz="0" w:space="0" w:color="auto"/>
      </w:divBdr>
    </w:div>
    <w:div w:id="969163684">
      <w:bodyDiv w:val="1"/>
      <w:marLeft w:val="0"/>
      <w:marRight w:val="0"/>
      <w:marTop w:val="0"/>
      <w:marBottom w:val="0"/>
      <w:divBdr>
        <w:top w:val="none" w:sz="0" w:space="0" w:color="auto"/>
        <w:left w:val="none" w:sz="0" w:space="0" w:color="auto"/>
        <w:bottom w:val="none" w:sz="0" w:space="0" w:color="auto"/>
        <w:right w:val="none" w:sz="0" w:space="0" w:color="auto"/>
      </w:divBdr>
    </w:div>
    <w:div w:id="982808867">
      <w:bodyDiv w:val="1"/>
      <w:marLeft w:val="0"/>
      <w:marRight w:val="0"/>
      <w:marTop w:val="0"/>
      <w:marBottom w:val="0"/>
      <w:divBdr>
        <w:top w:val="none" w:sz="0" w:space="0" w:color="auto"/>
        <w:left w:val="none" w:sz="0" w:space="0" w:color="auto"/>
        <w:bottom w:val="none" w:sz="0" w:space="0" w:color="auto"/>
        <w:right w:val="none" w:sz="0" w:space="0" w:color="auto"/>
      </w:divBdr>
      <w:divsChild>
        <w:div w:id="916355152">
          <w:marLeft w:val="0"/>
          <w:marRight w:val="0"/>
          <w:marTop w:val="0"/>
          <w:marBottom w:val="0"/>
          <w:divBdr>
            <w:top w:val="none" w:sz="0" w:space="0" w:color="auto"/>
            <w:left w:val="none" w:sz="0" w:space="0" w:color="auto"/>
            <w:bottom w:val="none" w:sz="0" w:space="0" w:color="auto"/>
            <w:right w:val="none" w:sz="0" w:space="0" w:color="auto"/>
          </w:divBdr>
        </w:div>
      </w:divsChild>
    </w:div>
    <w:div w:id="1004087311">
      <w:bodyDiv w:val="1"/>
      <w:marLeft w:val="0"/>
      <w:marRight w:val="0"/>
      <w:marTop w:val="0"/>
      <w:marBottom w:val="0"/>
      <w:divBdr>
        <w:top w:val="none" w:sz="0" w:space="0" w:color="auto"/>
        <w:left w:val="none" w:sz="0" w:space="0" w:color="auto"/>
        <w:bottom w:val="none" w:sz="0" w:space="0" w:color="auto"/>
        <w:right w:val="none" w:sz="0" w:space="0" w:color="auto"/>
      </w:divBdr>
      <w:divsChild>
        <w:div w:id="32779182">
          <w:marLeft w:val="0"/>
          <w:marRight w:val="0"/>
          <w:marTop w:val="0"/>
          <w:marBottom w:val="0"/>
          <w:divBdr>
            <w:top w:val="none" w:sz="0" w:space="0" w:color="auto"/>
            <w:left w:val="none" w:sz="0" w:space="0" w:color="auto"/>
            <w:bottom w:val="none" w:sz="0" w:space="0" w:color="auto"/>
            <w:right w:val="none" w:sz="0" w:space="0" w:color="auto"/>
          </w:divBdr>
        </w:div>
      </w:divsChild>
    </w:div>
    <w:div w:id="1044329596">
      <w:bodyDiv w:val="1"/>
      <w:marLeft w:val="0"/>
      <w:marRight w:val="0"/>
      <w:marTop w:val="0"/>
      <w:marBottom w:val="0"/>
      <w:divBdr>
        <w:top w:val="none" w:sz="0" w:space="0" w:color="auto"/>
        <w:left w:val="none" w:sz="0" w:space="0" w:color="auto"/>
        <w:bottom w:val="none" w:sz="0" w:space="0" w:color="auto"/>
        <w:right w:val="none" w:sz="0" w:space="0" w:color="auto"/>
      </w:divBdr>
      <w:divsChild>
        <w:div w:id="392388419">
          <w:marLeft w:val="0"/>
          <w:marRight w:val="0"/>
          <w:marTop w:val="0"/>
          <w:marBottom w:val="0"/>
          <w:divBdr>
            <w:top w:val="none" w:sz="0" w:space="0" w:color="auto"/>
            <w:left w:val="none" w:sz="0" w:space="0" w:color="auto"/>
            <w:bottom w:val="none" w:sz="0" w:space="0" w:color="auto"/>
            <w:right w:val="none" w:sz="0" w:space="0" w:color="auto"/>
          </w:divBdr>
        </w:div>
      </w:divsChild>
    </w:div>
    <w:div w:id="1044912773">
      <w:bodyDiv w:val="1"/>
      <w:marLeft w:val="0"/>
      <w:marRight w:val="0"/>
      <w:marTop w:val="0"/>
      <w:marBottom w:val="0"/>
      <w:divBdr>
        <w:top w:val="none" w:sz="0" w:space="0" w:color="auto"/>
        <w:left w:val="none" w:sz="0" w:space="0" w:color="auto"/>
        <w:bottom w:val="none" w:sz="0" w:space="0" w:color="auto"/>
        <w:right w:val="none" w:sz="0" w:space="0" w:color="auto"/>
      </w:divBdr>
      <w:divsChild>
        <w:div w:id="1020665873">
          <w:marLeft w:val="0"/>
          <w:marRight w:val="0"/>
          <w:marTop w:val="0"/>
          <w:marBottom w:val="0"/>
          <w:divBdr>
            <w:top w:val="none" w:sz="0" w:space="0" w:color="auto"/>
            <w:left w:val="none" w:sz="0" w:space="0" w:color="auto"/>
            <w:bottom w:val="none" w:sz="0" w:space="0" w:color="auto"/>
            <w:right w:val="none" w:sz="0" w:space="0" w:color="auto"/>
          </w:divBdr>
        </w:div>
      </w:divsChild>
    </w:div>
    <w:div w:id="1068773037">
      <w:bodyDiv w:val="1"/>
      <w:marLeft w:val="0"/>
      <w:marRight w:val="0"/>
      <w:marTop w:val="0"/>
      <w:marBottom w:val="0"/>
      <w:divBdr>
        <w:top w:val="none" w:sz="0" w:space="0" w:color="auto"/>
        <w:left w:val="none" w:sz="0" w:space="0" w:color="auto"/>
        <w:bottom w:val="none" w:sz="0" w:space="0" w:color="auto"/>
        <w:right w:val="none" w:sz="0" w:space="0" w:color="auto"/>
      </w:divBdr>
    </w:div>
    <w:div w:id="1096556705">
      <w:bodyDiv w:val="1"/>
      <w:marLeft w:val="0"/>
      <w:marRight w:val="0"/>
      <w:marTop w:val="0"/>
      <w:marBottom w:val="0"/>
      <w:divBdr>
        <w:top w:val="none" w:sz="0" w:space="0" w:color="auto"/>
        <w:left w:val="none" w:sz="0" w:space="0" w:color="auto"/>
        <w:bottom w:val="none" w:sz="0" w:space="0" w:color="auto"/>
        <w:right w:val="none" w:sz="0" w:space="0" w:color="auto"/>
      </w:divBdr>
      <w:divsChild>
        <w:div w:id="374549262">
          <w:marLeft w:val="0"/>
          <w:marRight w:val="0"/>
          <w:marTop w:val="0"/>
          <w:marBottom w:val="0"/>
          <w:divBdr>
            <w:top w:val="none" w:sz="0" w:space="0" w:color="auto"/>
            <w:left w:val="none" w:sz="0" w:space="0" w:color="auto"/>
            <w:bottom w:val="none" w:sz="0" w:space="0" w:color="auto"/>
            <w:right w:val="none" w:sz="0" w:space="0" w:color="auto"/>
          </w:divBdr>
        </w:div>
      </w:divsChild>
    </w:div>
    <w:div w:id="1106583620">
      <w:bodyDiv w:val="1"/>
      <w:marLeft w:val="0"/>
      <w:marRight w:val="0"/>
      <w:marTop w:val="0"/>
      <w:marBottom w:val="0"/>
      <w:divBdr>
        <w:top w:val="none" w:sz="0" w:space="0" w:color="auto"/>
        <w:left w:val="none" w:sz="0" w:space="0" w:color="auto"/>
        <w:bottom w:val="none" w:sz="0" w:space="0" w:color="auto"/>
        <w:right w:val="none" w:sz="0" w:space="0" w:color="auto"/>
      </w:divBdr>
      <w:divsChild>
        <w:div w:id="14776113">
          <w:marLeft w:val="0"/>
          <w:marRight w:val="0"/>
          <w:marTop w:val="0"/>
          <w:marBottom w:val="0"/>
          <w:divBdr>
            <w:top w:val="none" w:sz="0" w:space="0" w:color="auto"/>
            <w:left w:val="none" w:sz="0" w:space="0" w:color="auto"/>
            <w:bottom w:val="none" w:sz="0" w:space="0" w:color="auto"/>
            <w:right w:val="none" w:sz="0" w:space="0" w:color="auto"/>
          </w:divBdr>
        </w:div>
      </w:divsChild>
    </w:div>
    <w:div w:id="1156266399">
      <w:bodyDiv w:val="1"/>
      <w:marLeft w:val="0"/>
      <w:marRight w:val="0"/>
      <w:marTop w:val="0"/>
      <w:marBottom w:val="0"/>
      <w:divBdr>
        <w:top w:val="none" w:sz="0" w:space="0" w:color="auto"/>
        <w:left w:val="none" w:sz="0" w:space="0" w:color="auto"/>
        <w:bottom w:val="none" w:sz="0" w:space="0" w:color="auto"/>
        <w:right w:val="none" w:sz="0" w:space="0" w:color="auto"/>
      </w:divBdr>
      <w:divsChild>
        <w:div w:id="1187325560">
          <w:marLeft w:val="0"/>
          <w:marRight w:val="0"/>
          <w:marTop w:val="0"/>
          <w:marBottom w:val="0"/>
          <w:divBdr>
            <w:top w:val="none" w:sz="0" w:space="0" w:color="auto"/>
            <w:left w:val="none" w:sz="0" w:space="0" w:color="auto"/>
            <w:bottom w:val="none" w:sz="0" w:space="0" w:color="auto"/>
            <w:right w:val="none" w:sz="0" w:space="0" w:color="auto"/>
          </w:divBdr>
        </w:div>
        <w:div w:id="1802923414">
          <w:marLeft w:val="0"/>
          <w:marRight w:val="0"/>
          <w:marTop w:val="0"/>
          <w:marBottom w:val="0"/>
          <w:divBdr>
            <w:top w:val="none" w:sz="0" w:space="0" w:color="auto"/>
            <w:left w:val="none" w:sz="0" w:space="0" w:color="auto"/>
            <w:bottom w:val="none" w:sz="0" w:space="0" w:color="auto"/>
            <w:right w:val="none" w:sz="0" w:space="0" w:color="auto"/>
          </w:divBdr>
          <w:divsChild>
            <w:div w:id="1448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7229">
      <w:bodyDiv w:val="1"/>
      <w:marLeft w:val="0"/>
      <w:marRight w:val="0"/>
      <w:marTop w:val="0"/>
      <w:marBottom w:val="0"/>
      <w:divBdr>
        <w:top w:val="none" w:sz="0" w:space="0" w:color="auto"/>
        <w:left w:val="none" w:sz="0" w:space="0" w:color="auto"/>
        <w:bottom w:val="none" w:sz="0" w:space="0" w:color="auto"/>
        <w:right w:val="none" w:sz="0" w:space="0" w:color="auto"/>
      </w:divBdr>
      <w:divsChild>
        <w:div w:id="668602477">
          <w:marLeft w:val="0"/>
          <w:marRight w:val="0"/>
          <w:marTop w:val="0"/>
          <w:marBottom w:val="0"/>
          <w:divBdr>
            <w:top w:val="none" w:sz="0" w:space="0" w:color="auto"/>
            <w:left w:val="none" w:sz="0" w:space="0" w:color="auto"/>
            <w:bottom w:val="none" w:sz="0" w:space="0" w:color="auto"/>
            <w:right w:val="none" w:sz="0" w:space="0" w:color="auto"/>
          </w:divBdr>
        </w:div>
      </w:divsChild>
    </w:div>
    <w:div w:id="1225138014">
      <w:bodyDiv w:val="1"/>
      <w:marLeft w:val="0"/>
      <w:marRight w:val="0"/>
      <w:marTop w:val="0"/>
      <w:marBottom w:val="0"/>
      <w:divBdr>
        <w:top w:val="none" w:sz="0" w:space="0" w:color="auto"/>
        <w:left w:val="none" w:sz="0" w:space="0" w:color="auto"/>
        <w:bottom w:val="none" w:sz="0" w:space="0" w:color="auto"/>
        <w:right w:val="none" w:sz="0" w:space="0" w:color="auto"/>
      </w:divBdr>
      <w:divsChild>
        <w:div w:id="259488468">
          <w:marLeft w:val="0"/>
          <w:marRight w:val="0"/>
          <w:marTop w:val="0"/>
          <w:marBottom w:val="0"/>
          <w:divBdr>
            <w:top w:val="none" w:sz="0" w:space="0" w:color="auto"/>
            <w:left w:val="none" w:sz="0" w:space="0" w:color="auto"/>
            <w:bottom w:val="none" w:sz="0" w:space="0" w:color="auto"/>
            <w:right w:val="none" w:sz="0" w:space="0" w:color="auto"/>
          </w:divBdr>
        </w:div>
      </w:divsChild>
    </w:div>
    <w:div w:id="1313561678">
      <w:bodyDiv w:val="1"/>
      <w:marLeft w:val="0"/>
      <w:marRight w:val="0"/>
      <w:marTop w:val="0"/>
      <w:marBottom w:val="0"/>
      <w:divBdr>
        <w:top w:val="none" w:sz="0" w:space="0" w:color="auto"/>
        <w:left w:val="none" w:sz="0" w:space="0" w:color="auto"/>
        <w:bottom w:val="none" w:sz="0" w:space="0" w:color="auto"/>
        <w:right w:val="none" w:sz="0" w:space="0" w:color="auto"/>
      </w:divBdr>
      <w:divsChild>
        <w:div w:id="406659670">
          <w:marLeft w:val="0"/>
          <w:marRight w:val="0"/>
          <w:marTop w:val="0"/>
          <w:marBottom w:val="0"/>
          <w:divBdr>
            <w:top w:val="none" w:sz="0" w:space="0" w:color="auto"/>
            <w:left w:val="none" w:sz="0" w:space="0" w:color="auto"/>
            <w:bottom w:val="none" w:sz="0" w:space="0" w:color="auto"/>
            <w:right w:val="none" w:sz="0" w:space="0" w:color="auto"/>
          </w:divBdr>
        </w:div>
      </w:divsChild>
    </w:div>
    <w:div w:id="1326128648">
      <w:bodyDiv w:val="1"/>
      <w:marLeft w:val="0"/>
      <w:marRight w:val="0"/>
      <w:marTop w:val="0"/>
      <w:marBottom w:val="0"/>
      <w:divBdr>
        <w:top w:val="none" w:sz="0" w:space="0" w:color="auto"/>
        <w:left w:val="none" w:sz="0" w:space="0" w:color="auto"/>
        <w:bottom w:val="none" w:sz="0" w:space="0" w:color="auto"/>
        <w:right w:val="none" w:sz="0" w:space="0" w:color="auto"/>
      </w:divBdr>
      <w:divsChild>
        <w:div w:id="234824281">
          <w:marLeft w:val="0"/>
          <w:marRight w:val="0"/>
          <w:marTop w:val="0"/>
          <w:marBottom w:val="0"/>
          <w:divBdr>
            <w:top w:val="none" w:sz="0" w:space="0" w:color="auto"/>
            <w:left w:val="none" w:sz="0" w:space="0" w:color="auto"/>
            <w:bottom w:val="none" w:sz="0" w:space="0" w:color="auto"/>
            <w:right w:val="none" w:sz="0" w:space="0" w:color="auto"/>
          </w:divBdr>
        </w:div>
      </w:divsChild>
    </w:div>
    <w:div w:id="1327779307">
      <w:bodyDiv w:val="1"/>
      <w:marLeft w:val="0"/>
      <w:marRight w:val="0"/>
      <w:marTop w:val="0"/>
      <w:marBottom w:val="0"/>
      <w:divBdr>
        <w:top w:val="none" w:sz="0" w:space="0" w:color="auto"/>
        <w:left w:val="none" w:sz="0" w:space="0" w:color="auto"/>
        <w:bottom w:val="none" w:sz="0" w:space="0" w:color="auto"/>
        <w:right w:val="none" w:sz="0" w:space="0" w:color="auto"/>
      </w:divBdr>
      <w:divsChild>
        <w:div w:id="2112510551">
          <w:marLeft w:val="0"/>
          <w:marRight w:val="0"/>
          <w:marTop w:val="0"/>
          <w:marBottom w:val="0"/>
          <w:divBdr>
            <w:top w:val="none" w:sz="0" w:space="0" w:color="auto"/>
            <w:left w:val="none" w:sz="0" w:space="0" w:color="auto"/>
            <w:bottom w:val="none" w:sz="0" w:space="0" w:color="auto"/>
            <w:right w:val="none" w:sz="0" w:space="0" w:color="auto"/>
          </w:divBdr>
        </w:div>
      </w:divsChild>
    </w:div>
    <w:div w:id="13501831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372">
          <w:marLeft w:val="0"/>
          <w:marRight w:val="0"/>
          <w:marTop w:val="0"/>
          <w:marBottom w:val="0"/>
          <w:divBdr>
            <w:top w:val="none" w:sz="0" w:space="0" w:color="auto"/>
            <w:left w:val="none" w:sz="0" w:space="0" w:color="auto"/>
            <w:bottom w:val="none" w:sz="0" w:space="0" w:color="auto"/>
            <w:right w:val="none" w:sz="0" w:space="0" w:color="auto"/>
          </w:divBdr>
          <w:divsChild>
            <w:div w:id="44378089">
              <w:marLeft w:val="0"/>
              <w:marRight w:val="0"/>
              <w:marTop w:val="0"/>
              <w:marBottom w:val="0"/>
              <w:divBdr>
                <w:top w:val="none" w:sz="0" w:space="0" w:color="auto"/>
                <w:left w:val="none" w:sz="0" w:space="0" w:color="auto"/>
                <w:bottom w:val="none" w:sz="0" w:space="0" w:color="auto"/>
                <w:right w:val="none" w:sz="0" w:space="0" w:color="auto"/>
              </w:divBdr>
            </w:div>
            <w:div w:id="61679008">
              <w:marLeft w:val="0"/>
              <w:marRight w:val="0"/>
              <w:marTop w:val="0"/>
              <w:marBottom w:val="0"/>
              <w:divBdr>
                <w:top w:val="none" w:sz="0" w:space="0" w:color="auto"/>
                <w:left w:val="none" w:sz="0" w:space="0" w:color="auto"/>
                <w:bottom w:val="none" w:sz="0" w:space="0" w:color="auto"/>
                <w:right w:val="none" w:sz="0" w:space="0" w:color="auto"/>
              </w:divBdr>
            </w:div>
            <w:div w:id="104859133">
              <w:marLeft w:val="0"/>
              <w:marRight w:val="0"/>
              <w:marTop w:val="0"/>
              <w:marBottom w:val="0"/>
              <w:divBdr>
                <w:top w:val="none" w:sz="0" w:space="0" w:color="auto"/>
                <w:left w:val="none" w:sz="0" w:space="0" w:color="auto"/>
                <w:bottom w:val="none" w:sz="0" w:space="0" w:color="auto"/>
                <w:right w:val="none" w:sz="0" w:space="0" w:color="auto"/>
              </w:divBdr>
            </w:div>
            <w:div w:id="139080150">
              <w:marLeft w:val="0"/>
              <w:marRight w:val="0"/>
              <w:marTop w:val="0"/>
              <w:marBottom w:val="0"/>
              <w:divBdr>
                <w:top w:val="none" w:sz="0" w:space="0" w:color="auto"/>
                <w:left w:val="none" w:sz="0" w:space="0" w:color="auto"/>
                <w:bottom w:val="none" w:sz="0" w:space="0" w:color="auto"/>
                <w:right w:val="none" w:sz="0" w:space="0" w:color="auto"/>
              </w:divBdr>
            </w:div>
            <w:div w:id="148177079">
              <w:marLeft w:val="0"/>
              <w:marRight w:val="0"/>
              <w:marTop w:val="0"/>
              <w:marBottom w:val="0"/>
              <w:divBdr>
                <w:top w:val="none" w:sz="0" w:space="0" w:color="auto"/>
                <w:left w:val="none" w:sz="0" w:space="0" w:color="auto"/>
                <w:bottom w:val="none" w:sz="0" w:space="0" w:color="auto"/>
                <w:right w:val="none" w:sz="0" w:space="0" w:color="auto"/>
              </w:divBdr>
            </w:div>
            <w:div w:id="213347590">
              <w:marLeft w:val="0"/>
              <w:marRight w:val="0"/>
              <w:marTop w:val="0"/>
              <w:marBottom w:val="0"/>
              <w:divBdr>
                <w:top w:val="none" w:sz="0" w:space="0" w:color="auto"/>
                <w:left w:val="none" w:sz="0" w:space="0" w:color="auto"/>
                <w:bottom w:val="none" w:sz="0" w:space="0" w:color="auto"/>
                <w:right w:val="none" w:sz="0" w:space="0" w:color="auto"/>
              </w:divBdr>
            </w:div>
            <w:div w:id="223220395">
              <w:marLeft w:val="0"/>
              <w:marRight w:val="0"/>
              <w:marTop w:val="0"/>
              <w:marBottom w:val="0"/>
              <w:divBdr>
                <w:top w:val="none" w:sz="0" w:space="0" w:color="auto"/>
                <w:left w:val="none" w:sz="0" w:space="0" w:color="auto"/>
                <w:bottom w:val="none" w:sz="0" w:space="0" w:color="auto"/>
                <w:right w:val="none" w:sz="0" w:space="0" w:color="auto"/>
              </w:divBdr>
            </w:div>
            <w:div w:id="235868981">
              <w:marLeft w:val="0"/>
              <w:marRight w:val="0"/>
              <w:marTop w:val="0"/>
              <w:marBottom w:val="0"/>
              <w:divBdr>
                <w:top w:val="none" w:sz="0" w:space="0" w:color="auto"/>
                <w:left w:val="none" w:sz="0" w:space="0" w:color="auto"/>
                <w:bottom w:val="none" w:sz="0" w:space="0" w:color="auto"/>
                <w:right w:val="none" w:sz="0" w:space="0" w:color="auto"/>
              </w:divBdr>
            </w:div>
            <w:div w:id="265771043">
              <w:marLeft w:val="0"/>
              <w:marRight w:val="0"/>
              <w:marTop w:val="0"/>
              <w:marBottom w:val="0"/>
              <w:divBdr>
                <w:top w:val="none" w:sz="0" w:space="0" w:color="auto"/>
                <w:left w:val="none" w:sz="0" w:space="0" w:color="auto"/>
                <w:bottom w:val="none" w:sz="0" w:space="0" w:color="auto"/>
                <w:right w:val="none" w:sz="0" w:space="0" w:color="auto"/>
              </w:divBdr>
            </w:div>
            <w:div w:id="279185468">
              <w:marLeft w:val="0"/>
              <w:marRight w:val="0"/>
              <w:marTop w:val="0"/>
              <w:marBottom w:val="0"/>
              <w:divBdr>
                <w:top w:val="none" w:sz="0" w:space="0" w:color="auto"/>
                <w:left w:val="none" w:sz="0" w:space="0" w:color="auto"/>
                <w:bottom w:val="none" w:sz="0" w:space="0" w:color="auto"/>
                <w:right w:val="none" w:sz="0" w:space="0" w:color="auto"/>
              </w:divBdr>
            </w:div>
            <w:div w:id="287400035">
              <w:marLeft w:val="0"/>
              <w:marRight w:val="0"/>
              <w:marTop w:val="0"/>
              <w:marBottom w:val="0"/>
              <w:divBdr>
                <w:top w:val="none" w:sz="0" w:space="0" w:color="auto"/>
                <w:left w:val="none" w:sz="0" w:space="0" w:color="auto"/>
                <w:bottom w:val="none" w:sz="0" w:space="0" w:color="auto"/>
                <w:right w:val="none" w:sz="0" w:space="0" w:color="auto"/>
              </w:divBdr>
            </w:div>
            <w:div w:id="292177103">
              <w:marLeft w:val="0"/>
              <w:marRight w:val="0"/>
              <w:marTop w:val="0"/>
              <w:marBottom w:val="0"/>
              <w:divBdr>
                <w:top w:val="none" w:sz="0" w:space="0" w:color="auto"/>
                <w:left w:val="none" w:sz="0" w:space="0" w:color="auto"/>
                <w:bottom w:val="none" w:sz="0" w:space="0" w:color="auto"/>
                <w:right w:val="none" w:sz="0" w:space="0" w:color="auto"/>
              </w:divBdr>
            </w:div>
            <w:div w:id="292685793">
              <w:marLeft w:val="0"/>
              <w:marRight w:val="0"/>
              <w:marTop w:val="0"/>
              <w:marBottom w:val="0"/>
              <w:divBdr>
                <w:top w:val="none" w:sz="0" w:space="0" w:color="auto"/>
                <w:left w:val="none" w:sz="0" w:space="0" w:color="auto"/>
                <w:bottom w:val="none" w:sz="0" w:space="0" w:color="auto"/>
                <w:right w:val="none" w:sz="0" w:space="0" w:color="auto"/>
              </w:divBdr>
            </w:div>
            <w:div w:id="301541393">
              <w:marLeft w:val="0"/>
              <w:marRight w:val="0"/>
              <w:marTop w:val="0"/>
              <w:marBottom w:val="0"/>
              <w:divBdr>
                <w:top w:val="none" w:sz="0" w:space="0" w:color="auto"/>
                <w:left w:val="none" w:sz="0" w:space="0" w:color="auto"/>
                <w:bottom w:val="none" w:sz="0" w:space="0" w:color="auto"/>
                <w:right w:val="none" w:sz="0" w:space="0" w:color="auto"/>
              </w:divBdr>
            </w:div>
            <w:div w:id="324556627">
              <w:marLeft w:val="0"/>
              <w:marRight w:val="0"/>
              <w:marTop w:val="0"/>
              <w:marBottom w:val="0"/>
              <w:divBdr>
                <w:top w:val="none" w:sz="0" w:space="0" w:color="auto"/>
                <w:left w:val="none" w:sz="0" w:space="0" w:color="auto"/>
                <w:bottom w:val="none" w:sz="0" w:space="0" w:color="auto"/>
                <w:right w:val="none" w:sz="0" w:space="0" w:color="auto"/>
              </w:divBdr>
            </w:div>
            <w:div w:id="338433324">
              <w:marLeft w:val="0"/>
              <w:marRight w:val="0"/>
              <w:marTop w:val="0"/>
              <w:marBottom w:val="0"/>
              <w:divBdr>
                <w:top w:val="none" w:sz="0" w:space="0" w:color="auto"/>
                <w:left w:val="none" w:sz="0" w:space="0" w:color="auto"/>
                <w:bottom w:val="none" w:sz="0" w:space="0" w:color="auto"/>
                <w:right w:val="none" w:sz="0" w:space="0" w:color="auto"/>
              </w:divBdr>
            </w:div>
            <w:div w:id="340591749">
              <w:marLeft w:val="0"/>
              <w:marRight w:val="0"/>
              <w:marTop w:val="0"/>
              <w:marBottom w:val="0"/>
              <w:divBdr>
                <w:top w:val="none" w:sz="0" w:space="0" w:color="auto"/>
                <w:left w:val="none" w:sz="0" w:space="0" w:color="auto"/>
                <w:bottom w:val="none" w:sz="0" w:space="0" w:color="auto"/>
                <w:right w:val="none" w:sz="0" w:space="0" w:color="auto"/>
              </w:divBdr>
            </w:div>
            <w:div w:id="350693150">
              <w:marLeft w:val="0"/>
              <w:marRight w:val="0"/>
              <w:marTop w:val="0"/>
              <w:marBottom w:val="0"/>
              <w:divBdr>
                <w:top w:val="none" w:sz="0" w:space="0" w:color="auto"/>
                <w:left w:val="none" w:sz="0" w:space="0" w:color="auto"/>
                <w:bottom w:val="none" w:sz="0" w:space="0" w:color="auto"/>
                <w:right w:val="none" w:sz="0" w:space="0" w:color="auto"/>
              </w:divBdr>
            </w:div>
            <w:div w:id="359203628">
              <w:marLeft w:val="0"/>
              <w:marRight w:val="0"/>
              <w:marTop w:val="0"/>
              <w:marBottom w:val="0"/>
              <w:divBdr>
                <w:top w:val="none" w:sz="0" w:space="0" w:color="auto"/>
                <w:left w:val="none" w:sz="0" w:space="0" w:color="auto"/>
                <w:bottom w:val="none" w:sz="0" w:space="0" w:color="auto"/>
                <w:right w:val="none" w:sz="0" w:space="0" w:color="auto"/>
              </w:divBdr>
            </w:div>
            <w:div w:id="360325395">
              <w:marLeft w:val="0"/>
              <w:marRight w:val="0"/>
              <w:marTop w:val="0"/>
              <w:marBottom w:val="0"/>
              <w:divBdr>
                <w:top w:val="none" w:sz="0" w:space="0" w:color="auto"/>
                <w:left w:val="none" w:sz="0" w:space="0" w:color="auto"/>
                <w:bottom w:val="none" w:sz="0" w:space="0" w:color="auto"/>
                <w:right w:val="none" w:sz="0" w:space="0" w:color="auto"/>
              </w:divBdr>
            </w:div>
            <w:div w:id="430784676">
              <w:marLeft w:val="0"/>
              <w:marRight w:val="0"/>
              <w:marTop w:val="0"/>
              <w:marBottom w:val="0"/>
              <w:divBdr>
                <w:top w:val="none" w:sz="0" w:space="0" w:color="auto"/>
                <w:left w:val="none" w:sz="0" w:space="0" w:color="auto"/>
                <w:bottom w:val="none" w:sz="0" w:space="0" w:color="auto"/>
                <w:right w:val="none" w:sz="0" w:space="0" w:color="auto"/>
              </w:divBdr>
            </w:div>
            <w:div w:id="431751920">
              <w:marLeft w:val="0"/>
              <w:marRight w:val="0"/>
              <w:marTop w:val="0"/>
              <w:marBottom w:val="0"/>
              <w:divBdr>
                <w:top w:val="none" w:sz="0" w:space="0" w:color="auto"/>
                <w:left w:val="none" w:sz="0" w:space="0" w:color="auto"/>
                <w:bottom w:val="none" w:sz="0" w:space="0" w:color="auto"/>
                <w:right w:val="none" w:sz="0" w:space="0" w:color="auto"/>
              </w:divBdr>
            </w:div>
            <w:div w:id="440954169">
              <w:marLeft w:val="0"/>
              <w:marRight w:val="0"/>
              <w:marTop w:val="0"/>
              <w:marBottom w:val="0"/>
              <w:divBdr>
                <w:top w:val="none" w:sz="0" w:space="0" w:color="auto"/>
                <w:left w:val="none" w:sz="0" w:space="0" w:color="auto"/>
                <w:bottom w:val="none" w:sz="0" w:space="0" w:color="auto"/>
                <w:right w:val="none" w:sz="0" w:space="0" w:color="auto"/>
              </w:divBdr>
            </w:div>
            <w:div w:id="447311395">
              <w:marLeft w:val="0"/>
              <w:marRight w:val="0"/>
              <w:marTop w:val="0"/>
              <w:marBottom w:val="0"/>
              <w:divBdr>
                <w:top w:val="none" w:sz="0" w:space="0" w:color="auto"/>
                <w:left w:val="none" w:sz="0" w:space="0" w:color="auto"/>
                <w:bottom w:val="none" w:sz="0" w:space="0" w:color="auto"/>
                <w:right w:val="none" w:sz="0" w:space="0" w:color="auto"/>
              </w:divBdr>
            </w:div>
            <w:div w:id="457257227">
              <w:marLeft w:val="0"/>
              <w:marRight w:val="0"/>
              <w:marTop w:val="0"/>
              <w:marBottom w:val="0"/>
              <w:divBdr>
                <w:top w:val="none" w:sz="0" w:space="0" w:color="auto"/>
                <w:left w:val="none" w:sz="0" w:space="0" w:color="auto"/>
                <w:bottom w:val="none" w:sz="0" w:space="0" w:color="auto"/>
                <w:right w:val="none" w:sz="0" w:space="0" w:color="auto"/>
              </w:divBdr>
            </w:div>
            <w:div w:id="471489329">
              <w:marLeft w:val="0"/>
              <w:marRight w:val="0"/>
              <w:marTop w:val="0"/>
              <w:marBottom w:val="0"/>
              <w:divBdr>
                <w:top w:val="none" w:sz="0" w:space="0" w:color="auto"/>
                <w:left w:val="none" w:sz="0" w:space="0" w:color="auto"/>
                <w:bottom w:val="none" w:sz="0" w:space="0" w:color="auto"/>
                <w:right w:val="none" w:sz="0" w:space="0" w:color="auto"/>
              </w:divBdr>
            </w:div>
            <w:div w:id="481777149">
              <w:marLeft w:val="0"/>
              <w:marRight w:val="0"/>
              <w:marTop w:val="0"/>
              <w:marBottom w:val="0"/>
              <w:divBdr>
                <w:top w:val="none" w:sz="0" w:space="0" w:color="auto"/>
                <w:left w:val="none" w:sz="0" w:space="0" w:color="auto"/>
                <w:bottom w:val="none" w:sz="0" w:space="0" w:color="auto"/>
                <w:right w:val="none" w:sz="0" w:space="0" w:color="auto"/>
              </w:divBdr>
            </w:div>
            <w:div w:id="575894338">
              <w:marLeft w:val="0"/>
              <w:marRight w:val="0"/>
              <w:marTop w:val="0"/>
              <w:marBottom w:val="0"/>
              <w:divBdr>
                <w:top w:val="none" w:sz="0" w:space="0" w:color="auto"/>
                <w:left w:val="none" w:sz="0" w:space="0" w:color="auto"/>
                <w:bottom w:val="none" w:sz="0" w:space="0" w:color="auto"/>
                <w:right w:val="none" w:sz="0" w:space="0" w:color="auto"/>
              </w:divBdr>
            </w:div>
            <w:div w:id="687949554">
              <w:marLeft w:val="0"/>
              <w:marRight w:val="0"/>
              <w:marTop w:val="0"/>
              <w:marBottom w:val="0"/>
              <w:divBdr>
                <w:top w:val="none" w:sz="0" w:space="0" w:color="auto"/>
                <w:left w:val="none" w:sz="0" w:space="0" w:color="auto"/>
                <w:bottom w:val="none" w:sz="0" w:space="0" w:color="auto"/>
                <w:right w:val="none" w:sz="0" w:space="0" w:color="auto"/>
              </w:divBdr>
            </w:div>
            <w:div w:id="730008250">
              <w:marLeft w:val="0"/>
              <w:marRight w:val="0"/>
              <w:marTop w:val="0"/>
              <w:marBottom w:val="0"/>
              <w:divBdr>
                <w:top w:val="none" w:sz="0" w:space="0" w:color="auto"/>
                <w:left w:val="none" w:sz="0" w:space="0" w:color="auto"/>
                <w:bottom w:val="none" w:sz="0" w:space="0" w:color="auto"/>
                <w:right w:val="none" w:sz="0" w:space="0" w:color="auto"/>
              </w:divBdr>
            </w:div>
            <w:div w:id="738484270">
              <w:marLeft w:val="0"/>
              <w:marRight w:val="0"/>
              <w:marTop w:val="0"/>
              <w:marBottom w:val="0"/>
              <w:divBdr>
                <w:top w:val="none" w:sz="0" w:space="0" w:color="auto"/>
                <w:left w:val="none" w:sz="0" w:space="0" w:color="auto"/>
                <w:bottom w:val="none" w:sz="0" w:space="0" w:color="auto"/>
                <w:right w:val="none" w:sz="0" w:space="0" w:color="auto"/>
              </w:divBdr>
            </w:div>
            <w:div w:id="843127888">
              <w:marLeft w:val="0"/>
              <w:marRight w:val="0"/>
              <w:marTop w:val="0"/>
              <w:marBottom w:val="0"/>
              <w:divBdr>
                <w:top w:val="none" w:sz="0" w:space="0" w:color="auto"/>
                <w:left w:val="none" w:sz="0" w:space="0" w:color="auto"/>
                <w:bottom w:val="none" w:sz="0" w:space="0" w:color="auto"/>
                <w:right w:val="none" w:sz="0" w:space="0" w:color="auto"/>
              </w:divBdr>
            </w:div>
            <w:div w:id="862324236">
              <w:marLeft w:val="0"/>
              <w:marRight w:val="0"/>
              <w:marTop w:val="0"/>
              <w:marBottom w:val="0"/>
              <w:divBdr>
                <w:top w:val="none" w:sz="0" w:space="0" w:color="auto"/>
                <w:left w:val="none" w:sz="0" w:space="0" w:color="auto"/>
                <w:bottom w:val="none" w:sz="0" w:space="0" w:color="auto"/>
                <w:right w:val="none" w:sz="0" w:space="0" w:color="auto"/>
              </w:divBdr>
            </w:div>
            <w:div w:id="869104801">
              <w:marLeft w:val="0"/>
              <w:marRight w:val="0"/>
              <w:marTop w:val="0"/>
              <w:marBottom w:val="0"/>
              <w:divBdr>
                <w:top w:val="none" w:sz="0" w:space="0" w:color="auto"/>
                <w:left w:val="none" w:sz="0" w:space="0" w:color="auto"/>
                <w:bottom w:val="none" w:sz="0" w:space="0" w:color="auto"/>
                <w:right w:val="none" w:sz="0" w:space="0" w:color="auto"/>
              </w:divBdr>
            </w:div>
            <w:div w:id="913390428">
              <w:marLeft w:val="0"/>
              <w:marRight w:val="0"/>
              <w:marTop w:val="0"/>
              <w:marBottom w:val="0"/>
              <w:divBdr>
                <w:top w:val="none" w:sz="0" w:space="0" w:color="auto"/>
                <w:left w:val="none" w:sz="0" w:space="0" w:color="auto"/>
                <w:bottom w:val="none" w:sz="0" w:space="0" w:color="auto"/>
                <w:right w:val="none" w:sz="0" w:space="0" w:color="auto"/>
              </w:divBdr>
            </w:div>
            <w:div w:id="932007497">
              <w:marLeft w:val="0"/>
              <w:marRight w:val="0"/>
              <w:marTop w:val="0"/>
              <w:marBottom w:val="0"/>
              <w:divBdr>
                <w:top w:val="none" w:sz="0" w:space="0" w:color="auto"/>
                <w:left w:val="none" w:sz="0" w:space="0" w:color="auto"/>
                <w:bottom w:val="none" w:sz="0" w:space="0" w:color="auto"/>
                <w:right w:val="none" w:sz="0" w:space="0" w:color="auto"/>
              </w:divBdr>
            </w:div>
            <w:div w:id="981429412">
              <w:marLeft w:val="0"/>
              <w:marRight w:val="0"/>
              <w:marTop w:val="0"/>
              <w:marBottom w:val="0"/>
              <w:divBdr>
                <w:top w:val="none" w:sz="0" w:space="0" w:color="auto"/>
                <w:left w:val="none" w:sz="0" w:space="0" w:color="auto"/>
                <w:bottom w:val="none" w:sz="0" w:space="0" w:color="auto"/>
                <w:right w:val="none" w:sz="0" w:space="0" w:color="auto"/>
              </w:divBdr>
            </w:div>
            <w:div w:id="982926723">
              <w:marLeft w:val="0"/>
              <w:marRight w:val="0"/>
              <w:marTop w:val="0"/>
              <w:marBottom w:val="0"/>
              <w:divBdr>
                <w:top w:val="none" w:sz="0" w:space="0" w:color="auto"/>
                <w:left w:val="none" w:sz="0" w:space="0" w:color="auto"/>
                <w:bottom w:val="none" w:sz="0" w:space="0" w:color="auto"/>
                <w:right w:val="none" w:sz="0" w:space="0" w:color="auto"/>
              </w:divBdr>
            </w:div>
            <w:div w:id="1003976763">
              <w:marLeft w:val="0"/>
              <w:marRight w:val="0"/>
              <w:marTop w:val="0"/>
              <w:marBottom w:val="0"/>
              <w:divBdr>
                <w:top w:val="none" w:sz="0" w:space="0" w:color="auto"/>
                <w:left w:val="none" w:sz="0" w:space="0" w:color="auto"/>
                <w:bottom w:val="none" w:sz="0" w:space="0" w:color="auto"/>
                <w:right w:val="none" w:sz="0" w:space="0" w:color="auto"/>
              </w:divBdr>
            </w:div>
            <w:div w:id="1012806653">
              <w:marLeft w:val="0"/>
              <w:marRight w:val="0"/>
              <w:marTop w:val="0"/>
              <w:marBottom w:val="0"/>
              <w:divBdr>
                <w:top w:val="none" w:sz="0" w:space="0" w:color="auto"/>
                <w:left w:val="none" w:sz="0" w:space="0" w:color="auto"/>
                <w:bottom w:val="none" w:sz="0" w:space="0" w:color="auto"/>
                <w:right w:val="none" w:sz="0" w:space="0" w:color="auto"/>
              </w:divBdr>
            </w:div>
            <w:div w:id="1013994010">
              <w:marLeft w:val="0"/>
              <w:marRight w:val="0"/>
              <w:marTop w:val="0"/>
              <w:marBottom w:val="0"/>
              <w:divBdr>
                <w:top w:val="none" w:sz="0" w:space="0" w:color="auto"/>
                <w:left w:val="none" w:sz="0" w:space="0" w:color="auto"/>
                <w:bottom w:val="none" w:sz="0" w:space="0" w:color="auto"/>
                <w:right w:val="none" w:sz="0" w:space="0" w:color="auto"/>
              </w:divBdr>
            </w:div>
            <w:div w:id="1019740355">
              <w:marLeft w:val="0"/>
              <w:marRight w:val="0"/>
              <w:marTop w:val="0"/>
              <w:marBottom w:val="0"/>
              <w:divBdr>
                <w:top w:val="none" w:sz="0" w:space="0" w:color="auto"/>
                <w:left w:val="none" w:sz="0" w:space="0" w:color="auto"/>
                <w:bottom w:val="none" w:sz="0" w:space="0" w:color="auto"/>
                <w:right w:val="none" w:sz="0" w:space="0" w:color="auto"/>
              </w:divBdr>
            </w:div>
            <w:div w:id="1031566193">
              <w:marLeft w:val="0"/>
              <w:marRight w:val="0"/>
              <w:marTop w:val="0"/>
              <w:marBottom w:val="0"/>
              <w:divBdr>
                <w:top w:val="none" w:sz="0" w:space="0" w:color="auto"/>
                <w:left w:val="none" w:sz="0" w:space="0" w:color="auto"/>
                <w:bottom w:val="none" w:sz="0" w:space="0" w:color="auto"/>
                <w:right w:val="none" w:sz="0" w:space="0" w:color="auto"/>
              </w:divBdr>
            </w:div>
            <w:div w:id="1049913880">
              <w:marLeft w:val="0"/>
              <w:marRight w:val="0"/>
              <w:marTop w:val="0"/>
              <w:marBottom w:val="0"/>
              <w:divBdr>
                <w:top w:val="none" w:sz="0" w:space="0" w:color="auto"/>
                <w:left w:val="none" w:sz="0" w:space="0" w:color="auto"/>
                <w:bottom w:val="none" w:sz="0" w:space="0" w:color="auto"/>
                <w:right w:val="none" w:sz="0" w:space="0" w:color="auto"/>
              </w:divBdr>
            </w:div>
            <w:div w:id="1067269677">
              <w:marLeft w:val="0"/>
              <w:marRight w:val="0"/>
              <w:marTop w:val="0"/>
              <w:marBottom w:val="0"/>
              <w:divBdr>
                <w:top w:val="none" w:sz="0" w:space="0" w:color="auto"/>
                <w:left w:val="none" w:sz="0" w:space="0" w:color="auto"/>
                <w:bottom w:val="none" w:sz="0" w:space="0" w:color="auto"/>
                <w:right w:val="none" w:sz="0" w:space="0" w:color="auto"/>
              </w:divBdr>
            </w:div>
            <w:div w:id="1067612775">
              <w:marLeft w:val="0"/>
              <w:marRight w:val="0"/>
              <w:marTop w:val="0"/>
              <w:marBottom w:val="0"/>
              <w:divBdr>
                <w:top w:val="none" w:sz="0" w:space="0" w:color="auto"/>
                <w:left w:val="none" w:sz="0" w:space="0" w:color="auto"/>
                <w:bottom w:val="none" w:sz="0" w:space="0" w:color="auto"/>
                <w:right w:val="none" w:sz="0" w:space="0" w:color="auto"/>
              </w:divBdr>
            </w:div>
            <w:div w:id="1075274665">
              <w:marLeft w:val="0"/>
              <w:marRight w:val="0"/>
              <w:marTop w:val="0"/>
              <w:marBottom w:val="0"/>
              <w:divBdr>
                <w:top w:val="none" w:sz="0" w:space="0" w:color="auto"/>
                <w:left w:val="none" w:sz="0" w:space="0" w:color="auto"/>
                <w:bottom w:val="none" w:sz="0" w:space="0" w:color="auto"/>
                <w:right w:val="none" w:sz="0" w:space="0" w:color="auto"/>
              </w:divBdr>
            </w:div>
            <w:div w:id="1079599463">
              <w:marLeft w:val="0"/>
              <w:marRight w:val="0"/>
              <w:marTop w:val="0"/>
              <w:marBottom w:val="0"/>
              <w:divBdr>
                <w:top w:val="none" w:sz="0" w:space="0" w:color="auto"/>
                <w:left w:val="none" w:sz="0" w:space="0" w:color="auto"/>
                <w:bottom w:val="none" w:sz="0" w:space="0" w:color="auto"/>
                <w:right w:val="none" w:sz="0" w:space="0" w:color="auto"/>
              </w:divBdr>
            </w:div>
            <w:div w:id="1104230032">
              <w:marLeft w:val="0"/>
              <w:marRight w:val="0"/>
              <w:marTop w:val="0"/>
              <w:marBottom w:val="0"/>
              <w:divBdr>
                <w:top w:val="none" w:sz="0" w:space="0" w:color="auto"/>
                <w:left w:val="none" w:sz="0" w:space="0" w:color="auto"/>
                <w:bottom w:val="none" w:sz="0" w:space="0" w:color="auto"/>
                <w:right w:val="none" w:sz="0" w:space="0" w:color="auto"/>
              </w:divBdr>
            </w:div>
            <w:div w:id="1114323617">
              <w:marLeft w:val="0"/>
              <w:marRight w:val="0"/>
              <w:marTop w:val="0"/>
              <w:marBottom w:val="0"/>
              <w:divBdr>
                <w:top w:val="none" w:sz="0" w:space="0" w:color="auto"/>
                <w:left w:val="none" w:sz="0" w:space="0" w:color="auto"/>
                <w:bottom w:val="none" w:sz="0" w:space="0" w:color="auto"/>
                <w:right w:val="none" w:sz="0" w:space="0" w:color="auto"/>
              </w:divBdr>
            </w:div>
            <w:div w:id="1120563963">
              <w:marLeft w:val="0"/>
              <w:marRight w:val="0"/>
              <w:marTop w:val="0"/>
              <w:marBottom w:val="0"/>
              <w:divBdr>
                <w:top w:val="none" w:sz="0" w:space="0" w:color="auto"/>
                <w:left w:val="none" w:sz="0" w:space="0" w:color="auto"/>
                <w:bottom w:val="none" w:sz="0" w:space="0" w:color="auto"/>
                <w:right w:val="none" w:sz="0" w:space="0" w:color="auto"/>
              </w:divBdr>
            </w:div>
            <w:div w:id="1123691828">
              <w:marLeft w:val="0"/>
              <w:marRight w:val="0"/>
              <w:marTop w:val="0"/>
              <w:marBottom w:val="0"/>
              <w:divBdr>
                <w:top w:val="none" w:sz="0" w:space="0" w:color="auto"/>
                <w:left w:val="none" w:sz="0" w:space="0" w:color="auto"/>
                <w:bottom w:val="none" w:sz="0" w:space="0" w:color="auto"/>
                <w:right w:val="none" w:sz="0" w:space="0" w:color="auto"/>
              </w:divBdr>
            </w:div>
            <w:div w:id="1151411236">
              <w:marLeft w:val="0"/>
              <w:marRight w:val="0"/>
              <w:marTop w:val="0"/>
              <w:marBottom w:val="0"/>
              <w:divBdr>
                <w:top w:val="none" w:sz="0" w:space="0" w:color="auto"/>
                <w:left w:val="none" w:sz="0" w:space="0" w:color="auto"/>
                <w:bottom w:val="none" w:sz="0" w:space="0" w:color="auto"/>
                <w:right w:val="none" w:sz="0" w:space="0" w:color="auto"/>
              </w:divBdr>
            </w:div>
            <w:div w:id="1171487077">
              <w:marLeft w:val="0"/>
              <w:marRight w:val="0"/>
              <w:marTop w:val="0"/>
              <w:marBottom w:val="0"/>
              <w:divBdr>
                <w:top w:val="none" w:sz="0" w:space="0" w:color="auto"/>
                <w:left w:val="none" w:sz="0" w:space="0" w:color="auto"/>
                <w:bottom w:val="none" w:sz="0" w:space="0" w:color="auto"/>
                <w:right w:val="none" w:sz="0" w:space="0" w:color="auto"/>
              </w:divBdr>
            </w:div>
            <w:div w:id="1185286229">
              <w:marLeft w:val="0"/>
              <w:marRight w:val="0"/>
              <w:marTop w:val="0"/>
              <w:marBottom w:val="0"/>
              <w:divBdr>
                <w:top w:val="none" w:sz="0" w:space="0" w:color="auto"/>
                <w:left w:val="none" w:sz="0" w:space="0" w:color="auto"/>
                <w:bottom w:val="none" w:sz="0" w:space="0" w:color="auto"/>
                <w:right w:val="none" w:sz="0" w:space="0" w:color="auto"/>
              </w:divBdr>
            </w:div>
            <w:div w:id="1197889561">
              <w:marLeft w:val="0"/>
              <w:marRight w:val="0"/>
              <w:marTop w:val="0"/>
              <w:marBottom w:val="0"/>
              <w:divBdr>
                <w:top w:val="none" w:sz="0" w:space="0" w:color="auto"/>
                <w:left w:val="none" w:sz="0" w:space="0" w:color="auto"/>
                <w:bottom w:val="none" w:sz="0" w:space="0" w:color="auto"/>
                <w:right w:val="none" w:sz="0" w:space="0" w:color="auto"/>
              </w:divBdr>
            </w:div>
            <w:div w:id="1208565238">
              <w:marLeft w:val="0"/>
              <w:marRight w:val="0"/>
              <w:marTop w:val="0"/>
              <w:marBottom w:val="0"/>
              <w:divBdr>
                <w:top w:val="none" w:sz="0" w:space="0" w:color="auto"/>
                <w:left w:val="none" w:sz="0" w:space="0" w:color="auto"/>
                <w:bottom w:val="none" w:sz="0" w:space="0" w:color="auto"/>
                <w:right w:val="none" w:sz="0" w:space="0" w:color="auto"/>
              </w:divBdr>
            </w:div>
            <w:div w:id="1214999349">
              <w:marLeft w:val="0"/>
              <w:marRight w:val="0"/>
              <w:marTop w:val="0"/>
              <w:marBottom w:val="0"/>
              <w:divBdr>
                <w:top w:val="none" w:sz="0" w:space="0" w:color="auto"/>
                <w:left w:val="none" w:sz="0" w:space="0" w:color="auto"/>
                <w:bottom w:val="none" w:sz="0" w:space="0" w:color="auto"/>
                <w:right w:val="none" w:sz="0" w:space="0" w:color="auto"/>
              </w:divBdr>
            </w:div>
            <w:div w:id="1217813876">
              <w:marLeft w:val="0"/>
              <w:marRight w:val="0"/>
              <w:marTop w:val="0"/>
              <w:marBottom w:val="0"/>
              <w:divBdr>
                <w:top w:val="none" w:sz="0" w:space="0" w:color="auto"/>
                <w:left w:val="none" w:sz="0" w:space="0" w:color="auto"/>
                <w:bottom w:val="none" w:sz="0" w:space="0" w:color="auto"/>
                <w:right w:val="none" w:sz="0" w:space="0" w:color="auto"/>
              </w:divBdr>
            </w:div>
            <w:div w:id="1225989714">
              <w:marLeft w:val="0"/>
              <w:marRight w:val="0"/>
              <w:marTop w:val="0"/>
              <w:marBottom w:val="0"/>
              <w:divBdr>
                <w:top w:val="none" w:sz="0" w:space="0" w:color="auto"/>
                <w:left w:val="none" w:sz="0" w:space="0" w:color="auto"/>
                <w:bottom w:val="none" w:sz="0" w:space="0" w:color="auto"/>
                <w:right w:val="none" w:sz="0" w:space="0" w:color="auto"/>
              </w:divBdr>
            </w:div>
            <w:div w:id="1228804297">
              <w:marLeft w:val="0"/>
              <w:marRight w:val="0"/>
              <w:marTop w:val="0"/>
              <w:marBottom w:val="0"/>
              <w:divBdr>
                <w:top w:val="none" w:sz="0" w:space="0" w:color="auto"/>
                <w:left w:val="none" w:sz="0" w:space="0" w:color="auto"/>
                <w:bottom w:val="none" w:sz="0" w:space="0" w:color="auto"/>
                <w:right w:val="none" w:sz="0" w:space="0" w:color="auto"/>
              </w:divBdr>
            </w:div>
            <w:div w:id="1234315520">
              <w:marLeft w:val="0"/>
              <w:marRight w:val="0"/>
              <w:marTop w:val="0"/>
              <w:marBottom w:val="0"/>
              <w:divBdr>
                <w:top w:val="none" w:sz="0" w:space="0" w:color="auto"/>
                <w:left w:val="none" w:sz="0" w:space="0" w:color="auto"/>
                <w:bottom w:val="none" w:sz="0" w:space="0" w:color="auto"/>
                <w:right w:val="none" w:sz="0" w:space="0" w:color="auto"/>
              </w:divBdr>
            </w:div>
            <w:div w:id="1241983305">
              <w:marLeft w:val="0"/>
              <w:marRight w:val="0"/>
              <w:marTop w:val="0"/>
              <w:marBottom w:val="0"/>
              <w:divBdr>
                <w:top w:val="none" w:sz="0" w:space="0" w:color="auto"/>
                <w:left w:val="none" w:sz="0" w:space="0" w:color="auto"/>
                <w:bottom w:val="none" w:sz="0" w:space="0" w:color="auto"/>
                <w:right w:val="none" w:sz="0" w:space="0" w:color="auto"/>
              </w:divBdr>
            </w:div>
            <w:div w:id="1243640533">
              <w:marLeft w:val="0"/>
              <w:marRight w:val="0"/>
              <w:marTop w:val="0"/>
              <w:marBottom w:val="0"/>
              <w:divBdr>
                <w:top w:val="none" w:sz="0" w:space="0" w:color="auto"/>
                <w:left w:val="none" w:sz="0" w:space="0" w:color="auto"/>
                <w:bottom w:val="none" w:sz="0" w:space="0" w:color="auto"/>
                <w:right w:val="none" w:sz="0" w:space="0" w:color="auto"/>
              </w:divBdr>
            </w:div>
            <w:div w:id="1251230258">
              <w:marLeft w:val="0"/>
              <w:marRight w:val="0"/>
              <w:marTop w:val="0"/>
              <w:marBottom w:val="0"/>
              <w:divBdr>
                <w:top w:val="none" w:sz="0" w:space="0" w:color="auto"/>
                <w:left w:val="none" w:sz="0" w:space="0" w:color="auto"/>
                <w:bottom w:val="none" w:sz="0" w:space="0" w:color="auto"/>
                <w:right w:val="none" w:sz="0" w:space="0" w:color="auto"/>
              </w:divBdr>
            </w:div>
            <w:div w:id="1261140097">
              <w:marLeft w:val="0"/>
              <w:marRight w:val="0"/>
              <w:marTop w:val="0"/>
              <w:marBottom w:val="0"/>
              <w:divBdr>
                <w:top w:val="none" w:sz="0" w:space="0" w:color="auto"/>
                <w:left w:val="none" w:sz="0" w:space="0" w:color="auto"/>
                <w:bottom w:val="none" w:sz="0" w:space="0" w:color="auto"/>
                <w:right w:val="none" w:sz="0" w:space="0" w:color="auto"/>
              </w:divBdr>
            </w:div>
            <w:div w:id="1261336201">
              <w:marLeft w:val="0"/>
              <w:marRight w:val="0"/>
              <w:marTop w:val="0"/>
              <w:marBottom w:val="0"/>
              <w:divBdr>
                <w:top w:val="none" w:sz="0" w:space="0" w:color="auto"/>
                <w:left w:val="none" w:sz="0" w:space="0" w:color="auto"/>
                <w:bottom w:val="none" w:sz="0" w:space="0" w:color="auto"/>
                <w:right w:val="none" w:sz="0" w:space="0" w:color="auto"/>
              </w:divBdr>
            </w:div>
            <w:div w:id="1302004046">
              <w:marLeft w:val="0"/>
              <w:marRight w:val="0"/>
              <w:marTop w:val="0"/>
              <w:marBottom w:val="0"/>
              <w:divBdr>
                <w:top w:val="none" w:sz="0" w:space="0" w:color="auto"/>
                <w:left w:val="none" w:sz="0" w:space="0" w:color="auto"/>
                <w:bottom w:val="none" w:sz="0" w:space="0" w:color="auto"/>
                <w:right w:val="none" w:sz="0" w:space="0" w:color="auto"/>
              </w:divBdr>
            </w:div>
            <w:div w:id="1308586065">
              <w:marLeft w:val="0"/>
              <w:marRight w:val="0"/>
              <w:marTop w:val="0"/>
              <w:marBottom w:val="0"/>
              <w:divBdr>
                <w:top w:val="none" w:sz="0" w:space="0" w:color="auto"/>
                <w:left w:val="none" w:sz="0" w:space="0" w:color="auto"/>
                <w:bottom w:val="none" w:sz="0" w:space="0" w:color="auto"/>
                <w:right w:val="none" w:sz="0" w:space="0" w:color="auto"/>
              </w:divBdr>
            </w:div>
            <w:div w:id="1323924394">
              <w:marLeft w:val="0"/>
              <w:marRight w:val="0"/>
              <w:marTop w:val="0"/>
              <w:marBottom w:val="0"/>
              <w:divBdr>
                <w:top w:val="none" w:sz="0" w:space="0" w:color="auto"/>
                <w:left w:val="none" w:sz="0" w:space="0" w:color="auto"/>
                <w:bottom w:val="none" w:sz="0" w:space="0" w:color="auto"/>
                <w:right w:val="none" w:sz="0" w:space="0" w:color="auto"/>
              </w:divBdr>
            </w:div>
            <w:div w:id="1324620970">
              <w:marLeft w:val="0"/>
              <w:marRight w:val="0"/>
              <w:marTop w:val="0"/>
              <w:marBottom w:val="0"/>
              <w:divBdr>
                <w:top w:val="none" w:sz="0" w:space="0" w:color="auto"/>
                <w:left w:val="none" w:sz="0" w:space="0" w:color="auto"/>
                <w:bottom w:val="none" w:sz="0" w:space="0" w:color="auto"/>
                <w:right w:val="none" w:sz="0" w:space="0" w:color="auto"/>
              </w:divBdr>
            </w:div>
            <w:div w:id="1340891330">
              <w:marLeft w:val="0"/>
              <w:marRight w:val="0"/>
              <w:marTop w:val="0"/>
              <w:marBottom w:val="0"/>
              <w:divBdr>
                <w:top w:val="none" w:sz="0" w:space="0" w:color="auto"/>
                <w:left w:val="none" w:sz="0" w:space="0" w:color="auto"/>
                <w:bottom w:val="none" w:sz="0" w:space="0" w:color="auto"/>
                <w:right w:val="none" w:sz="0" w:space="0" w:color="auto"/>
              </w:divBdr>
            </w:div>
            <w:div w:id="1345135447">
              <w:marLeft w:val="0"/>
              <w:marRight w:val="0"/>
              <w:marTop w:val="0"/>
              <w:marBottom w:val="0"/>
              <w:divBdr>
                <w:top w:val="none" w:sz="0" w:space="0" w:color="auto"/>
                <w:left w:val="none" w:sz="0" w:space="0" w:color="auto"/>
                <w:bottom w:val="none" w:sz="0" w:space="0" w:color="auto"/>
                <w:right w:val="none" w:sz="0" w:space="0" w:color="auto"/>
              </w:divBdr>
            </w:div>
            <w:div w:id="1362364857">
              <w:marLeft w:val="0"/>
              <w:marRight w:val="0"/>
              <w:marTop w:val="0"/>
              <w:marBottom w:val="0"/>
              <w:divBdr>
                <w:top w:val="none" w:sz="0" w:space="0" w:color="auto"/>
                <w:left w:val="none" w:sz="0" w:space="0" w:color="auto"/>
                <w:bottom w:val="none" w:sz="0" w:space="0" w:color="auto"/>
                <w:right w:val="none" w:sz="0" w:space="0" w:color="auto"/>
              </w:divBdr>
            </w:div>
            <w:div w:id="1384907678">
              <w:marLeft w:val="0"/>
              <w:marRight w:val="0"/>
              <w:marTop w:val="0"/>
              <w:marBottom w:val="0"/>
              <w:divBdr>
                <w:top w:val="none" w:sz="0" w:space="0" w:color="auto"/>
                <w:left w:val="none" w:sz="0" w:space="0" w:color="auto"/>
                <w:bottom w:val="none" w:sz="0" w:space="0" w:color="auto"/>
                <w:right w:val="none" w:sz="0" w:space="0" w:color="auto"/>
              </w:divBdr>
            </w:div>
            <w:div w:id="1403604956">
              <w:marLeft w:val="0"/>
              <w:marRight w:val="0"/>
              <w:marTop w:val="0"/>
              <w:marBottom w:val="0"/>
              <w:divBdr>
                <w:top w:val="none" w:sz="0" w:space="0" w:color="auto"/>
                <w:left w:val="none" w:sz="0" w:space="0" w:color="auto"/>
                <w:bottom w:val="none" w:sz="0" w:space="0" w:color="auto"/>
                <w:right w:val="none" w:sz="0" w:space="0" w:color="auto"/>
              </w:divBdr>
            </w:div>
            <w:div w:id="1411001877">
              <w:marLeft w:val="0"/>
              <w:marRight w:val="0"/>
              <w:marTop w:val="0"/>
              <w:marBottom w:val="0"/>
              <w:divBdr>
                <w:top w:val="none" w:sz="0" w:space="0" w:color="auto"/>
                <w:left w:val="none" w:sz="0" w:space="0" w:color="auto"/>
                <w:bottom w:val="none" w:sz="0" w:space="0" w:color="auto"/>
                <w:right w:val="none" w:sz="0" w:space="0" w:color="auto"/>
              </w:divBdr>
            </w:div>
            <w:div w:id="1416979037">
              <w:marLeft w:val="0"/>
              <w:marRight w:val="0"/>
              <w:marTop w:val="0"/>
              <w:marBottom w:val="0"/>
              <w:divBdr>
                <w:top w:val="none" w:sz="0" w:space="0" w:color="auto"/>
                <w:left w:val="none" w:sz="0" w:space="0" w:color="auto"/>
                <w:bottom w:val="none" w:sz="0" w:space="0" w:color="auto"/>
                <w:right w:val="none" w:sz="0" w:space="0" w:color="auto"/>
              </w:divBdr>
            </w:div>
            <w:div w:id="1429500428">
              <w:marLeft w:val="0"/>
              <w:marRight w:val="0"/>
              <w:marTop w:val="0"/>
              <w:marBottom w:val="0"/>
              <w:divBdr>
                <w:top w:val="none" w:sz="0" w:space="0" w:color="auto"/>
                <w:left w:val="none" w:sz="0" w:space="0" w:color="auto"/>
                <w:bottom w:val="none" w:sz="0" w:space="0" w:color="auto"/>
                <w:right w:val="none" w:sz="0" w:space="0" w:color="auto"/>
              </w:divBdr>
            </w:div>
            <w:div w:id="1430005024">
              <w:marLeft w:val="0"/>
              <w:marRight w:val="0"/>
              <w:marTop w:val="0"/>
              <w:marBottom w:val="0"/>
              <w:divBdr>
                <w:top w:val="none" w:sz="0" w:space="0" w:color="auto"/>
                <w:left w:val="none" w:sz="0" w:space="0" w:color="auto"/>
                <w:bottom w:val="none" w:sz="0" w:space="0" w:color="auto"/>
                <w:right w:val="none" w:sz="0" w:space="0" w:color="auto"/>
              </w:divBdr>
            </w:div>
            <w:div w:id="1470436223">
              <w:marLeft w:val="0"/>
              <w:marRight w:val="0"/>
              <w:marTop w:val="0"/>
              <w:marBottom w:val="0"/>
              <w:divBdr>
                <w:top w:val="none" w:sz="0" w:space="0" w:color="auto"/>
                <w:left w:val="none" w:sz="0" w:space="0" w:color="auto"/>
                <w:bottom w:val="none" w:sz="0" w:space="0" w:color="auto"/>
                <w:right w:val="none" w:sz="0" w:space="0" w:color="auto"/>
              </w:divBdr>
            </w:div>
            <w:div w:id="1477914079">
              <w:marLeft w:val="0"/>
              <w:marRight w:val="0"/>
              <w:marTop w:val="0"/>
              <w:marBottom w:val="0"/>
              <w:divBdr>
                <w:top w:val="none" w:sz="0" w:space="0" w:color="auto"/>
                <w:left w:val="none" w:sz="0" w:space="0" w:color="auto"/>
                <w:bottom w:val="none" w:sz="0" w:space="0" w:color="auto"/>
                <w:right w:val="none" w:sz="0" w:space="0" w:color="auto"/>
              </w:divBdr>
            </w:div>
            <w:div w:id="1509178516">
              <w:marLeft w:val="0"/>
              <w:marRight w:val="0"/>
              <w:marTop w:val="0"/>
              <w:marBottom w:val="0"/>
              <w:divBdr>
                <w:top w:val="none" w:sz="0" w:space="0" w:color="auto"/>
                <w:left w:val="none" w:sz="0" w:space="0" w:color="auto"/>
                <w:bottom w:val="none" w:sz="0" w:space="0" w:color="auto"/>
                <w:right w:val="none" w:sz="0" w:space="0" w:color="auto"/>
              </w:divBdr>
            </w:div>
            <w:div w:id="1512573663">
              <w:marLeft w:val="0"/>
              <w:marRight w:val="0"/>
              <w:marTop w:val="0"/>
              <w:marBottom w:val="0"/>
              <w:divBdr>
                <w:top w:val="none" w:sz="0" w:space="0" w:color="auto"/>
                <w:left w:val="none" w:sz="0" w:space="0" w:color="auto"/>
                <w:bottom w:val="none" w:sz="0" w:space="0" w:color="auto"/>
                <w:right w:val="none" w:sz="0" w:space="0" w:color="auto"/>
              </w:divBdr>
            </w:div>
            <w:div w:id="1577084708">
              <w:marLeft w:val="0"/>
              <w:marRight w:val="0"/>
              <w:marTop w:val="0"/>
              <w:marBottom w:val="0"/>
              <w:divBdr>
                <w:top w:val="none" w:sz="0" w:space="0" w:color="auto"/>
                <w:left w:val="none" w:sz="0" w:space="0" w:color="auto"/>
                <w:bottom w:val="none" w:sz="0" w:space="0" w:color="auto"/>
                <w:right w:val="none" w:sz="0" w:space="0" w:color="auto"/>
              </w:divBdr>
            </w:div>
            <w:div w:id="1577858729">
              <w:marLeft w:val="0"/>
              <w:marRight w:val="0"/>
              <w:marTop w:val="0"/>
              <w:marBottom w:val="0"/>
              <w:divBdr>
                <w:top w:val="none" w:sz="0" w:space="0" w:color="auto"/>
                <w:left w:val="none" w:sz="0" w:space="0" w:color="auto"/>
                <w:bottom w:val="none" w:sz="0" w:space="0" w:color="auto"/>
                <w:right w:val="none" w:sz="0" w:space="0" w:color="auto"/>
              </w:divBdr>
            </w:div>
            <w:div w:id="1580406097">
              <w:marLeft w:val="0"/>
              <w:marRight w:val="0"/>
              <w:marTop w:val="0"/>
              <w:marBottom w:val="0"/>
              <w:divBdr>
                <w:top w:val="none" w:sz="0" w:space="0" w:color="auto"/>
                <w:left w:val="none" w:sz="0" w:space="0" w:color="auto"/>
                <w:bottom w:val="none" w:sz="0" w:space="0" w:color="auto"/>
                <w:right w:val="none" w:sz="0" w:space="0" w:color="auto"/>
              </w:divBdr>
            </w:div>
            <w:div w:id="1583641684">
              <w:marLeft w:val="0"/>
              <w:marRight w:val="0"/>
              <w:marTop w:val="0"/>
              <w:marBottom w:val="0"/>
              <w:divBdr>
                <w:top w:val="none" w:sz="0" w:space="0" w:color="auto"/>
                <w:left w:val="none" w:sz="0" w:space="0" w:color="auto"/>
                <w:bottom w:val="none" w:sz="0" w:space="0" w:color="auto"/>
                <w:right w:val="none" w:sz="0" w:space="0" w:color="auto"/>
              </w:divBdr>
            </w:div>
            <w:div w:id="1591696939">
              <w:marLeft w:val="0"/>
              <w:marRight w:val="0"/>
              <w:marTop w:val="0"/>
              <w:marBottom w:val="0"/>
              <w:divBdr>
                <w:top w:val="none" w:sz="0" w:space="0" w:color="auto"/>
                <w:left w:val="none" w:sz="0" w:space="0" w:color="auto"/>
                <w:bottom w:val="none" w:sz="0" w:space="0" w:color="auto"/>
                <w:right w:val="none" w:sz="0" w:space="0" w:color="auto"/>
              </w:divBdr>
            </w:div>
            <w:div w:id="1599212017">
              <w:marLeft w:val="0"/>
              <w:marRight w:val="0"/>
              <w:marTop w:val="0"/>
              <w:marBottom w:val="0"/>
              <w:divBdr>
                <w:top w:val="none" w:sz="0" w:space="0" w:color="auto"/>
                <w:left w:val="none" w:sz="0" w:space="0" w:color="auto"/>
                <w:bottom w:val="none" w:sz="0" w:space="0" w:color="auto"/>
                <w:right w:val="none" w:sz="0" w:space="0" w:color="auto"/>
              </w:divBdr>
            </w:div>
            <w:div w:id="1628580618">
              <w:marLeft w:val="0"/>
              <w:marRight w:val="0"/>
              <w:marTop w:val="0"/>
              <w:marBottom w:val="0"/>
              <w:divBdr>
                <w:top w:val="none" w:sz="0" w:space="0" w:color="auto"/>
                <w:left w:val="none" w:sz="0" w:space="0" w:color="auto"/>
                <w:bottom w:val="none" w:sz="0" w:space="0" w:color="auto"/>
                <w:right w:val="none" w:sz="0" w:space="0" w:color="auto"/>
              </w:divBdr>
            </w:div>
            <w:div w:id="1634095858">
              <w:marLeft w:val="0"/>
              <w:marRight w:val="0"/>
              <w:marTop w:val="0"/>
              <w:marBottom w:val="0"/>
              <w:divBdr>
                <w:top w:val="none" w:sz="0" w:space="0" w:color="auto"/>
                <w:left w:val="none" w:sz="0" w:space="0" w:color="auto"/>
                <w:bottom w:val="none" w:sz="0" w:space="0" w:color="auto"/>
                <w:right w:val="none" w:sz="0" w:space="0" w:color="auto"/>
              </w:divBdr>
            </w:div>
            <w:div w:id="1638727700">
              <w:marLeft w:val="0"/>
              <w:marRight w:val="0"/>
              <w:marTop w:val="0"/>
              <w:marBottom w:val="0"/>
              <w:divBdr>
                <w:top w:val="none" w:sz="0" w:space="0" w:color="auto"/>
                <w:left w:val="none" w:sz="0" w:space="0" w:color="auto"/>
                <w:bottom w:val="none" w:sz="0" w:space="0" w:color="auto"/>
                <w:right w:val="none" w:sz="0" w:space="0" w:color="auto"/>
              </w:divBdr>
            </w:div>
            <w:div w:id="1654601785">
              <w:marLeft w:val="0"/>
              <w:marRight w:val="0"/>
              <w:marTop w:val="0"/>
              <w:marBottom w:val="0"/>
              <w:divBdr>
                <w:top w:val="none" w:sz="0" w:space="0" w:color="auto"/>
                <w:left w:val="none" w:sz="0" w:space="0" w:color="auto"/>
                <w:bottom w:val="none" w:sz="0" w:space="0" w:color="auto"/>
                <w:right w:val="none" w:sz="0" w:space="0" w:color="auto"/>
              </w:divBdr>
            </w:div>
            <w:div w:id="1665813217">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 w:id="1723282943">
              <w:marLeft w:val="0"/>
              <w:marRight w:val="0"/>
              <w:marTop w:val="0"/>
              <w:marBottom w:val="0"/>
              <w:divBdr>
                <w:top w:val="none" w:sz="0" w:space="0" w:color="auto"/>
                <w:left w:val="none" w:sz="0" w:space="0" w:color="auto"/>
                <w:bottom w:val="none" w:sz="0" w:space="0" w:color="auto"/>
                <w:right w:val="none" w:sz="0" w:space="0" w:color="auto"/>
              </w:divBdr>
            </w:div>
            <w:div w:id="1764912962">
              <w:marLeft w:val="0"/>
              <w:marRight w:val="0"/>
              <w:marTop w:val="0"/>
              <w:marBottom w:val="0"/>
              <w:divBdr>
                <w:top w:val="none" w:sz="0" w:space="0" w:color="auto"/>
                <w:left w:val="none" w:sz="0" w:space="0" w:color="auto"/>
                <w:bottom w:val="none" w:sz="0" w:space="0" w:color="auto"/>
                <w:right w:val="none" w:sz="0" w:space="0" w:color="auto"/>
              </w:divBdr>
            </w:div>
            <w:div w:id="1775008471">
              <w:marLeft w:val="0"/>
              <w:marRight w:val="0"/>
              <w:marTop w:val="0"/>
              <w:marBottom w:val="0"/>
              <w:divBdr>
                <w:top w:val="none" w:sz="0" w:space="0" w:color="auto"/>
                <w:left w:val="none" w:sz="0" w:space="0" w:color="auto"/>
                <w:bottom w:val="none" w:sz="0" w:space="0" w:color="auto"/>
                <w:right w:val="none" w:sz="0" w:space="0" w:color="auto"/>
              </w:divBdr>
            </w:div>
            <w:div w:id="1777020487">
              <w:marLeft w:val="0"/>
              <w:marRight w:val="0"/>
              <w:marTop w:val="0"/>
              <w:marBottom w:val="0"/>
              <w:divBdr>
                <w:top w:val="none" w:sz="0" w:space="0" w:color="auto"/>
                <w:left w:val="none" w:sz="0" w:space="0" w:color="auto"/>
                <w:bottom w:val="none" w:sz="0" w:space="0" w:color="auto"/>
                <w:right w:val="none" w:sz="0" w:space="0" w:color="auto"/>
              </w:divBdr>
            </w:div>
            <w:div w:id="1823693676">
              <w:marLeft w:val="0"/>
              <w:marRight w:val="0"/>
              <w:marTop w:val="0"/>
              <w:marBottom w:val="0"/>
              <w:divBdr>
                <w:top w:val="none" w:sz="0" w:space="0" w:color="auto"/>
                <w:left w:val="none" w:sz="0" w:space="0" w:color="auto"/>
                <w:bottom w:val="none" w:sz="0" w:space="0" w:color="auto"/>
                <w:right w:val="none" w:sz="0" w:space="0" w:color="auto"/>
              </w:divBdr>
            </w:div>
            <w:div w:id="1831171286">
              <w:marLeft w:val="0"/>
              <w:marRight w:val="0"/>
              <w:marTop w:val="0"/>
              <w:marBottom w:val="0"/>
              <w:divBdr>
                <w:top w:val="none" w:sz="0" w:space="0" w:color="auto"/>
                <w:left w:val="none" w:sz="0" w:space="0" w:color="auto"/>
                <w:bottom w:val="none" w:sz="0" w:space="0" w:color="auto"/>
                <w:right w:val="none" w:sz="0" w:space="0" w:color="auto"/>
              </w:divBdr>
            </w:div>
            <w:div w:id="1843545539">
              <w:marLeft w:val="0"/>
              <w:marRight w:val="0"/>
              <w:marTop w:val="0"/>
              <w:marBottom w:val="0"/>
              <w:divBdr>
                <w:top w:val="none" w:sz="0" w:space="0" w:color="auto"/>
                <w:left w:val="none" w:sz="0" w:space="0" w:color="auto"/>
                <w:bottom w:val="none" w:sz="0" w:space="0" w:color="auto"/>
                <w:right w:val="none" w:sz="0" w:space="0" w:color="auto"/>
              </w:divBdr>
            </w:div>
            <w:div w:id="1875069959">
              <w:marLeft w:val="0"/>
              <w:marRight w:val="0"/>
              <w:marTop w:val="0"/>
              <w:marBottom w:val="0"/>
              <w:divBdr>
                <w:top w:val="none" w:sz="0" w:space="0" w:color="auto"/>
                <w:left w:val="none" w:sz="0" w:space="0" w:color="auto"/>
                <w:bottom w:val="none" w:sz="0" w:space="0" w:color="auto"/>
                <w:right w:val="none" w:sz="0" w:space="0" w:color="auto"/>
              </w:divBdr>
            </w:div>
            <w:div w:id="1888253017">
              <w:marLeft w:val="0"/>
              <w:marRight w:val="0"/>
              <w:marTop w:val="0"/>
              <w:marBottom w:val="0"/>
              <w:divBdr>
                <w:top w:val="none" w:sz="0" w:space="0" w:color="auto"/>
                <w:left w:val="none" w:sz="0" w:space="0" w:color="auto"/>
                <w:bottom w:val="none" w:sz="0" w:space="0" w:color="auto"/>
                <w:right w:val="none" w:sz="0" w:space="0" w:color="auto"/>
              </w:divBdr>
            </w:div>
            <w:div w:id="1905794845">
              <w:marLeft w:val="0"/>
              <w:marRight w:val="0"/>
              <w:marTop w:val="0"/>
              <w:marBottom w:val="0"/>
              <w:divBdr>
                <w:top w:val="none" w:sz="0" w:space="0" w:color="auto"/>
                <w:left w:val="none" w:sz="0" w:space="0" w:color="auto"/>
                <w:bottom w:val="none" w:sz="0" w:space="0" w:color="auto"/>
                <w:right w:val="none" w:sz="0" w:space="0" w:color="auto"/>
              </w:divBdr>
            </w:div>
            <w:div w:id="1919292950">
              <w:marLeft w:val="0"/>
              <w:marRight w:val="0"/>
              <w:marTop w:val="0"/>
              <w:marBottom w:val="0"/>
              <w:divBdr>
                <w:top w:val="none" w:sz="0" w:space="0" w:color="auto"/>
                <w:left w:val="none" w:sz="0" w:space="0" w:color="auto"/>
                <w:bottom w:val="none" w:sz="0" w:space="0" w:color="auto"/>
                <w:right w:val="none" w:sz="0" w:space="0" w:color="auto"/>
              </w:divBdr>
            </w:div>
            <w:div w:id="1927885628">
              <w:marLeft w:val="0"/>
              <w:marRight w:val="0"/>
              <w:marTop w:val="0"/>
              <w:marBottom w:val="0"/>
              <w:divBdr>
                <w:top w:val="none" w:sz="0" w:space="0" w:color="auto"/>
                <w:left w:val="none" w:sz="0" w:space="0" w:color="auto"/>
                <w:bottom w:val="none" w:sz="0" w:space="0" w:color="auto"/>
                <w:right w:val="none" w:sz="0" w:space="0" w:color="auto"/>
              </w:divBdr>
            </w:div>
            <w:div w:id="1968386332">
              <w:marLeft w:val="0"/>
              <w:marRight w:val="0"/>
              <w:marTop w:val="0"/>
              <w:marBottom w:val="0"/>
              <w:divBdr>
                <w:top w:val="none" w:sz="0" w:space="0" w:color="auto"/>
                <w:left w:val="none" w:sz="0" w:space="0" w:color="auto"/>
                <w:bottom w:val="none" w:sz="0" w:space="0" w:color="auto"/>
                <w:right w:val="none" w:sz="0" w:space="0" w:color="auto"/>
              </w:divBdr>
            </w:div>
            <w:div w:id="1982299263">
              <w:marLeft w:val="0"/>
              <w:marRight w:val="0"/>
              <w:marTop w:val="0"/>
              <w:marBottom w:val="0"/>
              <w:divBdr>
                <w:top w:val="none" w:sz="0" w:space="0" w:color="auto"/>
                <w:left w:val="none" w:sz="0" w:space="0" w:color="auto"/>
                <w:bottom w:val="none" w:sz="0" w:space="0" w:color="auto"/>
                <w:right w:val="none" w:sz="0" w:space="0" w:color="auto"/>
              </w:divBdr>
            </w:div>
            <w:div w:id="1984116420">
              <w:marLeft w:val="0"/>
              <w:marRight w:val="0"/>
              <w:marTop w:val="0"/>
              <w:marBottom w:val="0"/>
              <w:divBdr>
                <w:top w:val="none" w:sz="0" w:space="0" w:color="auto"/>
                <w:left w:val="none" w:sz="0" w:space="0" w:color="auto"/>
                <w:bottom w:val="none" w:sz="0" w:space="0" w:color="auto"/>
                <w:right w:val="none" w:sz="0" w:space="0" w:color="auto"/>
              </w:divBdr>
            </w:div>
            <w:div w:id="1984920868">
              <w:marLeft w:val="0"/>
              <w:marRight w:val="0"/>
              <w:marTop w:val="0"/>
              <w:marBottom w:val="0"/>
              <w:divBdr>
                <w:top w:val="none" w:sz="0" w:space="0" w:color="auto"/>
                <w:left w:val="none" w:sz="0" w:space="0" w:color="auto"/>
                <w:bottom w:val="none" w:sz="0" w:space="0" w:color="auto"/>
                <w:right w:val="none" w:sz="0" w:space="0" w:color="auto"/>
              </w:divBdr>
            </w:div>
            <w:div w:id="2062434927">
              <w:marLeft w:val="0"/>
              <w:marRight w:val="0"/>
              <w:marTop w:val="0"/>
              <w:marBottom w:val="0"/>
              <w:divBdr>
                <w:top w:val="none" w:sz="0" w:space="0" w:color="auto"/>
                <w:left w:val="none" w:sz="0" w:space="0" w:color="auto"/>
                <w:bottom w:val="none" w:sz="0" w:space="0" w:color="auto"/>
                <w:right w:val="none" w:sz="0" w:space="0" w:color="auto"/>
              </w:divBdr>
            </w:div>
            <w:div w:id="2065444863">
              <w:marLeft w:val="0"/>
              <w:marRight w:val="0"/>
              <w:marTop w:val="0"/>
              <w:marBottom w:val="0"/>
              <w:divBdr>
                <w:top w:val="none" w:sz="0" w:space="0" w:color="auto"/>
                <w:left w:val="none" w:sz="0" w:space="0" w:color="auto"/>
                <w:bottom w:val="none" w:sz="0" w:space="0" w:color="auto"/>
                <w:right w:val="none" w:sz="0" w:space="0" w:color="auto"/>
              </w:divBdr>
            </w:div>
            <w:div w:id="2067684444">
              <w:marLeft w:val="0"/>
              <w:marRight w:val="0"/>
              <w:marTop w:val="0"/>
              <w:marBottom w:val="0"/>
              <w:divBdr>
                <w:top w:val="none" w:sz="0" w:space="0" w:color="auto"/>
                <w:left w:val="none" w:sz="0" w:space="0" w:color="auto"/>
                <w:bottom w:val="none" w:sz="0" w:space="0" w:color="auto"/>
                <w:right w:val="none" w:sz="0" w:space="0" w:color="auto"/>
              </w:divBdr>
            </w:div>
            <w:div w:id="2075271321">
              <w:marLeft w:val="0"/>
              <w:marRight w:val="0"/>
              <w:marTop w:val="0"/>
              <w:marBottom w:val="0"/>
              <w:divBdr>
                <w:top w:val="none" w:sz="0" w:space="0" w:color="auto"/>
                <w:left w:val="none" w:sz="0" w:space="0" w:color="auto"/>
                <w:bottom w:val="none" w:sz="0" w:space="0" w:color="auto"/>
                <w:right w:val="none" w:sz="0" w:space="0" w:color="auto"/>
              </w:divBdr>
            </w:div>
            <w:div w:id="2103839294">
              <w:marLeft w:val="0"/>
              <w:marRight w:val="0"/>
              <w:marTop w:val="0"/>
              <w:marBottom w:val="0"/>
              <w:divBdr>
                <w:top w:val="none" w:sz="0" w:space="0" w:color="auto"/>
                <w:left w:val="none" w:sz="0" w:space="0" w:color="auto"/>
                <w:bottom w:val="none" w:sz="0" w:space="0" w:color="auto"/>
                <w:right w:val="none" w:sz="0" w:space="0" w:color="auto"/>
              </w:divBdr>
            </w:div>
            <w:div w:id="2108498737">
              <w:marLeft w:val="0"/>
              <w:marRight w:val="0"/>
              <w:marTop w:val="0"/>
              <w:marBottom w:val="0"/>
              <w:divBdr>
                <w:top w:val="none" w:sz="0" w:space="0" w:color="auto"/>
                <w:left w:val="none" w:sz="0" w:space="0" w:color="auto"/>
                <w:bottom w:val="none" w:sz="0" w:space="0" w:color="auto"/>
                <w:right w:val="none" w:sz="0" w:space="0" w:color="auto"/>
              </w:divBdr>
            </w:div>
            <w:div w:id="2112047740">
              <w:marLeft w:val="0"/>
              <w:marRight w:val="0"/>
              <w:marTop w:val="0"/>
              <w:marBottom w:val="0"/>
              <w:divBdr>
                <w:top w:val="none" w:sz="0" w:space="0" w:color="auto"/>
                <w:left w:val="none" w:sz="0" w:space="0" w:color="auto"/>
                <w:bottom w:val="none" w:sz="0" w:space="0" w:color="auto"/>
                <w:right w:val="none" w:sz="0" w:space="0" w:color="auto"/>
              </w:divBdr>
            </w:div>
            <w:div w:id="2129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9122">
      <w:bodyDiv w:val="1"/>
      <w:marLeft w:val="0"/>
      <w:marRight w:val="0"/>
      <w:marTop w:val="0"/>
      <w:marBottom w:val="0"/>
      <w:divBdr>
        <w:top w:val="none" w:sz="0" w:space="0" w:color="auto"/>
        <w:left w:val="none" w:sz="0" w:space="0" w:color="auto"/>
        <w:bottom w:val="none" w:sz="0" w:space="0" w:color="auto"/>
        <w:right w:val="none" w:sz="0" w:space="0" w:color="auto"/>
      </w:divBdr>
      <w:divsChild>
        <w:div w:id="1943757059">
          <w:marLeft w:val="0"/>
          <w:marRight w:val="0"/>
          <w:marTop w:val="0"/>
          <w:marBottom w:val="0"/>
          <w:divBdr>
            <w:top w:val="none" w:sz="0" w:space="0" w:color="auto"/>
            <w:left w:val="none" w:sz="0" w:space="0" w:color="auto"/>
            <w:bottom w:val="none" w:sz="0" w:space="0" w:color="auto"/>
            <w:right w:val="none" w:sz="0" w:space="0" w:color="auto"/>
          </w:divBdr>
        </w:div>
      </w:divsChild>
    </w:div>
    <w:div w:id="1411122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9455">
          <w:marLeft w:val="0"/>
          <w:marRight w:val="0"/>
          <w:marTop w:val="0"/>
          <w:marBottom w:val="0"/>
          <w:divBdr>
            <w:top w:val="none" w:sz="0" w:space="0" w:color="auto"/>
            <w:left w:val="none" w:sz="0" w:space="0" w:color="auto"/>
            <w:bottom w:val="none" w:sz="0" w:space="0" w:color="auto"/>
            <w:right w:val="none" w:sz="0" w:space="0" w:color="auto"/>
          </w:divBdr>
        </w:div>
      </w:divsChild>
    </w:div>
    <w:div w:id="1436633085">
      <w:bodyDiv w:val="1"/>
      <w:marLeft w:val="0"/>
      <w:marRight w:val="0"/>
      <w:marTop w:val="0"/>
      <w:marBottom w:val="0"/>
      <w:divBdr>
        <w:top w:val="none" w:sz="0" w:space="0" w:color="auto"/>
        <w:left w:val="none" w:sz="0" w:space="0" w:color="auto"/>
        <w:bottom w:val="none" w:sz="0" w:space="0" w:color="auto"/>
        <w:right w:val="none" w:sz="0" w:space="0" w:color="auto"/>
      </w:divBdr>
      <w:divsChild>
        <w:div w:id="75059208">
          <w:marLeft w:val="0"/>
          <w:marRight w:val="0"/>
          <w:marTop w:val="0"/>
          <w:marBottom w:val="0"/>
          <w:divBdr>
            <w:top w:val="none" w:sz="0" w:space="0" w:color="auto"/>
            <w:left w:val="none" w:sz="0" w:space="0" w:color="auto"/>
            <w:bottom w:val="none" w:sz="0" w:space="0" w:color="auto"/>
            <w:right w:val="none" w:sz="0" w:space="0" w:color="auto"/>
          </w:divBdr>
        </w:div>
      </w:divsChild>
    </w:div>
    <w:div w:id="1463884917">
      <w:bodyDiv w:val="1"/>
      <w:marLeft w:val="0"/>
      <w:marRight w:val="0"/>
      <w:marTop w:val="0"/>
      <w:marBottom w:val="0"/>
      <w:divBdr>
        <w:top w:val="none" w:sz="0" w:space="0" w:color="auto"/>
        <w:left w:val="none" w:sz="0" w:space="0" w:color="auto"/>
        <w:bottom w:val="none" w:sz="0" w:space="0" w:color="auto"/>
        <w:right w:val="none" w:sz="0" w:space="0" w:color="auto"/>
      </w:divBdr>
      <w:divsChild>
        <w:div w:id="1493064366">
          <w:marLeft w:val="0"/>
          <w:marRight w:val="0"/>
          <w:marTop w:val="0"/>
          <w:marBottom w:val="0"/>
          <w:divBdr>
            <w:top w:val="none" w:sz="0" w:space="0" w:color="auto"/>
            <w:left w:val="none" w:sz="0" w:space="0" w:color="auto"/>
            <w:bottom w:val="none" w:sz="0" w:space="0" w:color="auto"/>
            <w:right w:val="none" w:sz="0" w:space="0" w:color="auto"/>
          </w:divBdr>
          <w:divsChild>
            <w:div w:id="17021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1488">
      <w:bodyDiv w:val="1"/>
      <w:marLeft w:val="0"/>
      <w:marRight w:val="0"/>
      <w:marTop w:val="0"/>
      <w:marBottom w:val="0"/>
      <w:divBdr>
        <w:top w:val="none" w:sz="0" w:space="0" w:color="auto"/>
        <w:left w:val="none" w:sz="0" w:space="0" w:color="auto"/>
        <w:bottom w:val="none" w:sz="0" w:space="0" w:color="auto"/>
        <w:right w:val="none" w:sz="0" w:space="0" w:color="auto"/>
      </w:divBdr>
    </w:div>
    <w:div w:id="1574123332">
      <w:bodyDiv w:val="1"/>
      <w:marLeft w:val="0"/>
      <w:marRight w:val="0"/>
      <w:marTop w:val="0"/>
      <w:marBottom w:val="0"/>
      <w:divBdr>
        <w:top w:val="none" w:sz="0" w:space="0" w:color="auto"/>
        <w:left w:val="none" w:sz="0" w:space="0" w:color="auto"/>
        <w:bottom w:val="none" w:sz="0" w:space="0" w:color="auto"/>
        <w:right w:val="none" w:sz="0" w:space="0" w:color="auto"/>
      </w:divBdr>
      <w:divsChild>
        <w:div w:id="551041687">
          <w:marLeft w:val="0"/>
          <w:marRight w:val="0"/>
          <w:marTop w:val="0"/>
          <w:marBottom w:val="0"/>
          <w:divBdr>
            <w:top w:val="none" w:sz="0" w:space="0" w:color="auto"/>
            <w:left w:val="none" w:sz="0" w:space="0" w:color="auto"/>
            <w:bottom w:val="none" w:sz="0" w:space="0" w:color="auto"/>
            <w:right w:val="none" w:sz="0" w:space="0" w:color="auto"/>
          </w:divBdr>
        </w:div>
      </w:divsChild>
    </w:div>
    <w:div w:id="1581519605">
      <w:bodyDiv w:val="1"/>
      <w:marLeft w:val="0"/>
      <w:marRight w:val="0"/>
      <w:marTop w:val="0"/>
      <w:marBottom w:val="0"/>
      <w:divBdr>
        <w:top w:val="none" w:sz="0" w:space="0" w:color="auto"/>
        <w:left w:val="none" w:sz="0" w:space="0" w:color="auto"/>
        <w:bottom w:val="none" w:sz="0" w:space="0" w:color="auto"/>
        <w:right w:val="none" w:sz="0" w:space="0" w:color="auto"/>
      </w:divBdr>
    </w:div>
    <w:div w:id="1609267304">
      <w:bodyDiv w:val="1"/>
      <w:marLeft w:val="0"/>
      <w:marRight w:val="0"/>
      <w:marTop w:val="0"/>
      <w:marBottom w:val="0"/>
      <w:divBdr>
        <w:top w:val="none" w:sz="0" w:space="0" w:color="auto"/>
        <w:left w:val="none" w:sz="0" w:space="0" w:color="auto"/>
        <w:bottom w:val="none" w:sz="0" w:space="0" w:color="auto"/>
        <w:right w:val="none" w:sz="0" w:space="0" w:color="auto"/>
      </w:divBdr>
      <w:divsChild>
        <w:div w:id="999964225">
          <w:marLeft w:val="0"/>
          <w:marRight w:val="0"/>
          <w:marTop w:val="0"/>
          <w:marBottom w:val="0"/>
          <w:divBdr>
            <w:top w:val="none" w:sz="0" w:space="0" w:color="auto"/>
            <w:left w:val="none" w:sz="0" w:space="0" w:color="auto"/>
            <w:bottom w:val="none" w:sz="0" w:space="0" w:color="auto"/>
            <w:right w:val="none" w:sz="0" w:space="0" w:color="auto"/>
          </w:divBdr>
        </w:div>
      </w:divsChild>
    </w:div>
    <w:div w:id="162345940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77">
          <w:marLeft w:val="0"/>
          <w:marRight w:val="0"/>
          <w:marTop w:val="0"/>
          <w:marBottom w:val="0"/>
          <w:divBdr>
            <w:top w:val="none" w:sz="0" w:space="0" w:color="auto"/>
            <w:left w:val="none" w:sz="0" w:space="0" w:color="auto"/>
            <w:bottom w:val="none" w:sz="0" w:space="0" w:color="auto"/>
            <w:right w:val="none" w:sz="0" w:space="0" w:color="auto"/>
          </w:divBdr>
        </w:div>
      </w:divsChild>
    </w:div>
    <w:div w:id="1679768553">
      <w:bodyDiv w:val="1"/>
      <w:marLeft w:val="0"/>
      <w:marRight w:val="0"/>
      <w:marTop w:val="0"/>
      <w:marBottom w:val="0"/>
      <w:divBdr>
        <w:top w:val="none" w:sz="0" w:space="0" w:color="auto"/>
        <w:left w:val="none" w:sz="0" w:space="0" w:color="auto"/>
        <w:bottom w:val="none" w:sz="0" w:space="0" w:color="auto"/>
        <w:right w:val="none" w:sz="0" w:space="0" w:color="auto"/>
      </w:divBdr>
    </w:div>
    <w:div w:id="1690332951">
      <w:bodyDiv w:val="1"/>
      <w:marLeft w:val="0"/>
      <w:marRight w:val="0"/>
      <w:marTop w:val="0"/>
      <w:marBottom w:val="0"/>
      <w:divBdr>
        <w:top w:val="none" w:sz="0" w:space="0" w:color="auto"/>
        <w:left w:val="none" w:sz="0" w:space="0" w:color="auto"/>
        <w:bottom w:val="none" w:sz="0" w:space="0" w:color="auto"/>
        <w:right w:val="none" w:sz="0" w:space="0" w:color="auto"/>
      </w:divBdr>
      <w:divsChild>
        <w:div w:id="213735890">
          <w:marLeft w:val="0"/>
          <w:marRight w:val="0"/>
          <w:marTop w:val="0"/>
          <w:marBottom w:val="0"/>
          <w:divBdr>
            <w:top w:val="none" w:sz="0" w:space="0" w:color="auto"/>
            <w:left w:val="none" w:sz="0" w:space="0" w:color="auto"/>
            <w:bottom w:val="none" w:sz="0" w:space="0" w:color="auto"/>
            <w:right w:val="none" w:sz="0" w:space="0" w:color="auto"/>
          </w:divBdr>
        </w:div>
      </w:divsChild>
    </w:div>
    <w:div w:id="1774327885">
      <w:bodyDiv w:val="1"/>
      <w:marLeft w:val="0"/>
      <w:marRight w:val="0"/>
      <w:marTop w:val="0"/>
      <w:marBottom w:val="0"/>
      <w:divBdr>
        <w:top w:val="none" w:sz="0" w:space="0" w:color="auto"/>
        <w:left w:val="none" w:sz="0" w:space="0" w:color="auto"/>
        <w:bottom w:val="none" w:sz="0" w:space="0" w:color="auto"/>
        <w:right w:val="none" w:sz="0" w:space="0" w:color="auto"/>
      </w:divBdr>
      <w:divsChild>
        <w:div w:id="1239754938">
          <w:marLeft w:val="0"/>
          <w:marRight w:val="0"/>
          <w:marTop w:val="0"/>
          <w:marBottom w:val="0"/>
          <w:divBdr>
            <w:top w:val="none" w:sz="0" w:space="0" w:color="auto"/>
            <w:left w:val="none" w:sz="0" w:space="0" w:color="auto"/>
            <w:bottom w:val="none" w:sz="0" w:space="0" w:color="auto"/>
            <w:right w:val="none" w:sz="0" w:space="0" w:color="auto"/>
          </w:divBdr>
        </w:div>
      </w:divsChild>
    </w:div>
    <w:div w:id="1774668876">
      <w:bodyDiv w:val="1"/>
      <w:marLeft w:val="0"/>
      <w:marRight w:val="0"/>
      <w:marTop w:val="0"/>
      <w:marBottom w:val="0"/>
      <w:divBdr>
        <w:top w:val="none" w:sz="0" w:space="0" w:color="auto"/>
        <w:left w:val="none" w:sz="0" w:space="0" w:color="auto"/>
        <w:bottom w:val="none" w:sz="0" w:space="0" w:color="auto"/>
        <w:right w:val="none" w:sz="0" w:space="0" w:color="auto"/>
      </w:divBdr>
      <w:divsChild>
        <w:div w:id="1660420699">
          <w:marLeft w:val="0"/>
          <w:marRight w:val="0"/>
          <w:marTop w:val="0"/>
          <w:marBottom w:val="0"/>
          <w:divBdr>
            <w:top w:val="none" w:sz="0" w:space="0" w:color="auto"/>
            <w:left w:val="none" w:sz="0" w:space="0" w:color="auto"/>
            <w:bottom w:val="none" w:sz="0" w:space="0" w:color="auto"/>
            <w:right w:val="none" w:sz="0" w:space="0" w:color="auto"/>
          </w:divBdr>
        </w:div>
      </w:divsChild>
    </w:div>
    <w:div w:id="1964195133">
      <w:bodyDiv w:val="1"/>
      <w:marLeft w:val="0"/>
      <w:marRight w:val="0"/>
      <w:marTop w:val="0"/>
      <w:marBottom w:val="0"/>
      <w:divBdr>
        <w:top w:val="none" w:sz="0" w:space="0" w:color="auto"/>
        <w:left w:val="none" w:sz="0" w:space="0" w:color="auto"/>
        <w:bottom w:val="none" w:sz="0" w:space="0" w:color="auto"/>
        <w:right w:val="none" w:sz="0" w:space="0" w:color="auto"/>
      </w:divBdr>
    </w:div>
    <w:div w:id="1995186057">
      <w:bodyDiv w:val="1"/>
      <w:marLeft w:val="0"/>
      <w:marRight w:val="0"/>
      <w:marTop w:val="0"/>
      <w:marBottom w:val="0"/>
      <w:divBdr>
        <w:top w:val="none" w:sz="0" w:space="0" w:color="auto"/>
        <w:left w:val="none" w:sz="0" w:space="0" w:color="auto"/>
        <w:bottom w:val="none" w:sz="0" w:space="0" w:color="auto"/>
        <w:right w:val="none" w:sz="0" w:space="0" w:color="auto"/>
      </w:divBdr>
    </w:div>
    <w:div w:id="2136605715">
      <w:bodyDiv w:val="1"/>
      <w:marLeft w:val="0"/>
      <w:marRight w:val="0"/>
      <w:marTop w:val="0"/>
      <w:marBottom w:val="0"/>
      <w:divBdr>
        <w:top w:val="none" w:sz="0" w:space="0" w:color="auto"/>
        <w:left w:val="none" w:sz="0" w:space="0" w:color="auto"/>
        <w:bottom w:val="none" w:sz="0" w:space="0" w:color="auto"/>
        <w:right w:val="none" w:sz="0" w:space="0" w:color="auto"/>
      </w:divBdr>
      <w:divsChild>
        <w:div w:id="195062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universidadecotec.edu.ec/revista/edicion2/FACTORES%20DE%20%C3%89XITO%20DE%20LAS%20PYMES.pdf" TargetMode="External"/><Relationship Id="rId13" Type="http://schemas.openxmlformats.org/officeDocument/2006/relationships/hyperlink" Target="http://onlinelibrary.wiley.com/doi/10.1111/j.1467-6486.1990.tb00258.x/abstract" TargetMode="External"/><Relationship Id="rId18" Type="http://schemas.openxmlformats.org/officeDocument/2006/relationships/hyperlink" Target="http://onlinelibrary.wiley.com/doi/10.1111/j.1744-6570.1975.tb01393.x/citedby" TargetMode="External"/><Relationship Id="rId26" Type="http://schemas.openxmlformats.org/officeDocument/2006/relationships/hyperlink" Target="http://www.humanas.unal.edu.co/psicometria/files/8413/8574/6036/Articulo4_Indice_de_validez_de_contenido_37-48.pdf" TargetMode="External"/><Relationship Id="rId3" Type="http://schemas.openxmlformats.org/officeDocument/2006/relationships/settings" Target="settings.xml"/><Relationship Id="rId21" Type="http://schemas.openxmlformats.org/officeDocument/2006/relationships/hyperlink" Target="http://www.psicothema.com/pdf/601.pdf" TargetMode="External"/><Relationship Id="rId7" Type="http://schemas.openxmlformats.org/officeDocument/2006/relationships/hyperlink" Target="http://www.redalyc.org/articulo.oa?id=231317602005" TargetMode="External"/><Relationship Id="rId12" Type="http://schemas.openxmlformats.org/officeDocument/2006/relationships/hyperlink" Target="http://www.ugr.es/%7Eecordon/master/docus/Parte3master.pdf" TargetMode="External"/><Relationship Id="rId17" Type="http://schemas.openxmlformats.org/officeDocument/2006/relationships/hyperlink" Target="http://cefir.org.uy/wp-content/uploads/downloads/2012/05/DT_23.pdf" TargetMode="External"/><Relationship Id="rId25" Type="http://schemas.openxmlformats.org/officeDocument/2006/relationships/hyperlink" Target="http://www.faedpyme.upct.es/fir/index.php/revista1/article/view/38/61" TargetMode="External"/><Relationship Id="rId2" Type="http://schemas.openxmlformats.org/officeDocument/2006/relationships/styles" Target="styles.xml"/><Relationship Id="rId16" Type="http://schemas.openxmlformats.org/officeDocument/2006/relationships/hyperlink" Target="http://onlinelibrary.wiley.com/doi/10.1002/tie.5060310312/abstract" TargetMode="External"/><Relationship Id="rId20" Type="http://schemas.openxmlformats.org/officeDocument/2006/relationships/hyperlink" Target="http://repositorio.uasb.edu.ec/bitstream/10644/3022/1/T1097-MBA-Naranjo-Estudio.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vistas.ubiobio.cl/index.php/RI/article/view/107" TargetMode="External"/><Relationship Id="rId24" Type="http://schemas.openxmlformats.org/officeDocument/2006/relationships/hyperlink" Target="http://www.revistasice.com/CachePDF/ICE_846_193-212__A822017069D6CF6E32A24571513EB57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ndfonline.com/doi/abs/10.1080/10810730500326716" TargetMode="External"/><Relationship Id="rId23" Type="http://schemas.openxmlformats.org/officeDocument/2006/relationships/hyperlink" Target="http://www.ekosnegocios.com/negocios/REV_paginaEdicion.aspx?edicion=234&amp;idr=1" TargetMode="External"/><Relationship Id="rId28" Type="http://schemas.openxmlformats.org/officeDocument/2006/relationships/hyperlink" Target="http://psycnet.apa.org/journals/pas/17/4/409/" TargetMode="External"/><Relationship Id="rId10" Type="http://schemas.openxmlformats.org/officeDocument/2006/relationships/hyperlink" Target="http://mba.americaeconomia.com/biblioteca/papers/la-competitividad-empresarial-un-marco-conceptual-para-su-estudio-0" TargetMode="External"/><Relationship Id="rId19" Type="http://schemas.openxmlformats.org/officeDocument/2006/relationships/hyperlink" Target="http://www.jstor.org/stable/257544?seq=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m.sagepub.com/content/early/2012/06/08/0312896212444692.abstract" TargetMode="External"/><Relationship Id="rId14" Type="http://schemas.openxmlformats.org/officeDocument/2006/relationships/hyperlink" Target="http://dialnet.unirioja.es/servlet/articulo?codigo=4755890" TargetMode="External"/><Relationship Id="rId22" Type="http://schemas.openxmlformats.org/officeDocument/2006/relationships/hyperlink" Target="http://www.eumed.net/cursecon/ecolat/ec/2012/" TargetMode="External"/><Relationship Id="rId27" Type="http://schemas.openxmlformats.org/officeDocument/2006/relationships/hyperlink" Target="http://www.revistas.unal.edu.co/index.php/avenferm/article/view/15659"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AAD7-752B-47C8-87E4-C1EE091A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4431</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cp:revision>
  <cp:lastPrinted>2015-02-09T21:06:00Z</cp:lastPrinted>
  <dcterms:created xsi:type="dcterms:W3CDTF">2016-02-03T22:10:00Z</dcterms:created>
  <dcterms:modified xsi:type="dcterms:W3CDTF">2016-02-03T22:10:00Z</dcterms:modified>
</cp:coreProperties>
</file>